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170" w:rsidRPr="00A11010" w:rsidRDefault="00C833B4" w:rsidP="00A1101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r w:rsidRPr="00A11010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C833B4" w:rsidRPr="00A11010" w:rsidRDefault="00AA2C39" w:rsidP="00A1101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</w:t>
      </w:r>
    </w:p>
    <w:p w:rsidR="00A11010" w:rsidRDefault="00A11010" w:rsidP="00A1101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виконавчого комітету</w:t>
      </w:r>
      <w:r w:rsidR="00C833B4"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="00077134"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077134" w:rsidRPr="00A11010" w:rsidRDefault="00077134" w:rsidP="00A1101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r w:rsidRPr="00A11010">
        <w:rPr>
          <w:rFonts w:ascii="Times New Roman" w:hAnsi="Times New Roman" w:cs="Times New Roman"/>
          <w:sz w:val="24"/>
          <w:szCs w:val="24"/>
          <w:lang w:val="uk-UA"/>
        </w:rPr>
        <w:t>Мелітопольської  міської ради</w:t>
      </w:r>
    </w:p>
    <w:p w:rsidR="00077134" w:rsidRPr="00A11010" w:rsidRDefault="00077134" w:rsidP="00A1101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r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Запорізької області </w:t>
      </w:r>
    </w:p>
    <w:p w:rsidR="00077134" w:rsidRPr="00A11010" w:rsidRDefault="00FC5A37" w:rsidP="00A1101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12.09.2019 № 189</w:t>
      </w:r>
      <w:bookmarkStart w:id="0" w:name="_GoBack"/>
      <w:bookmarkEnd w:id="0"/>
    </w:p>
    <w:p w:rsidR="00F2092C" w:rsidRDefault="00F2092C" w:rsidP="00A11010">
      <w:pPr>
        <w:ind w:left="5664"/>
        <w:rPr>
          <w:rFonts w:ascii="Times New Roman" w:hAnsi="Times New Roman" w:cs="Times New Roman"/>
          <w:sz w:val="24"/>
          <w:szCs w:val="24"/>
          <w:lang w:val="uk-UA"/>
        </w:rPr>
      </w:pPr>
    </w:p>
    <w:p w:rsidR="00A33555" w:rsidRPr="00A11010" w:rsidRDefault="00A33555" w:rsidP="00A11010">
      <w:pPr>
        <w:ind w:left="5664"/>
        <w:rPr>
          <w:rFonts w:ascii="Times New Roman" w:hAnsi="Times New Roman" w:cs="Times New Roman"/>
          <w:sz w:val="24"/>
          <w:szCs w:val="24"/>
          <w:lang w:val="uk-UA"/>
        </w:rPr>
      </w:pPr>
    </w:p>
    <w:p w:rsidR="00F2092C" w:rsidRPr="00A11010" w:rsidRDefault="00F2092C" w:rsidP="0022375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23755" w:rsidRPr="00A11010" w:rsidRDefault="00F2092C" w:rsidP="0022375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11010">
        <w:rPr>
          <w:rFonts w:ascii="Times New Roman" w:hAnsi="Times New Roman" w:cs="Times New Roman"/>
          <w:sz w:val="24"/>
          <w:szCs w:val="24"/>
          <w:lang w:val="uk-UA"/>
        </w:rPr>
        <w:t>ІНВЕ</w:t>
      </w:r>
      <w:r w:rsidR="00223755" w:rsidRPr="00A11010">
        <w:rPr>
          <w:rFonts w:ascii="Times New Roman" w:hAnsi="Times New Roman" w:cs="Times New Roman"/>
          <w:sz w:val="24"/>
          <w:szCs w:val="24"/>
          <w:lang w:val="uk-UA"/>
        </w:rPr>
        <w:t>СТИЦІЙНА ПРОГРАМА</w:t>
      </w:r>
    </w:p>
    <w:p w:rsidR="00C833B4" w:rsidRPr="00A11010" w:rsidRDefault="00C833B4" w:rsidP="0022375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11010">
        <w:rPr>
          <w:rFonts w:ascii="Times New Roman" w:hAnsi="Times New Roman" w:cs="Times New Roman"/>
          <w:sz w:val="24"/>
          <w:szCs w:val="24"/>
          <w:lang w:val="uk-UA"/>
        </w:rPr>
        <w:t>ТОВ «Тепло-Мелітополь» на 2019</w:t>
      </w:r>
      <w:r w:rsidR="00C930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7241" w:rsidRPr="00A11010">
        <w:rPr>
          <w:rFonts w:ascii="Times New Roman" w:hAnsi="Times New Roman" w:cs="Times New Roman"/>
          <w:sz w:val="24"/>
          <w:szCs w:val="24"/>
          <w:lang w:val="uk-UA"/>
        </w:rPr>
        <w:t>рік</w:t>
      </w:r>
    </w:p>
    <w:p w:rsidR="00AE1272" w:rsidRPr="00A11010" w:rsidRDefault="00AE1272" w:rsidP="00223755">
      <w:pPr>
        <w:jc w:val="center"/>
        <w:rPr>
          <w:rFonts w:ascii="Times New Roman" w:hAnsi="Times New Roman" w:cs="Times New Roman"/>
          <w:b/>
          <w:sz w:val="28"/>
          <w:szCs w:val="24"/>
          <w:u w:val="single"/>
          <w:lang w:val="uk-UA"/>
        </w:rPr>
      </w:pPr>
      <w:proofErr w:type="spellStart"/>
      <w:r w:rsidRPr="00A11010">
        <w:rPr>
          <w:rFonts w:ascii="Times New Roman" w:hAnsi="Times New Roman" w:cs="Times New Roman"/>
          <w:b/>
          <w:sz w:val="28"/>
          <w:szCs w:val="24"/>
          <w:u w:val="single"/>
          <w:lang w:val="uk-UA"/>
        </w:rPr>
        <w:t>І.Загальні</w:t>
      </w:r>
      <w:proofErr w:type="spellEnd"/>
      <w:r w:rsidRPr="00A11010">
        <w:rPr>
          <w:rFonts w:ascii="Times New Roman" w:hAnsi="Times New Roman" w:cs="Times New Roman"/>
          <w:b/>
          <w:sz w:val="28"/>
          <w:szCs w:val="24"/>
          <w:u w:val="single"/>
          <w:lang w:val="uk-UA"/>
        </w:rPr>
        <w:t xml:space="preserve"> положення</w:t>
      </w:r>
    </w:p>
    <w:p w:rsidR="00372959" w:rsidRPr="00A11010" w:rsidRDefault="00A33555" w:rsidP="00A1101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F2092C" w:rsidRPr="00A11010">
        <w:rPr>
          <w:rFonts w:ascii="Times New Roman" w:hAnsi="Times New Roman" w:cs="Times New Roman"/>
          <w:sz w:val="24"/>
          <w:szCs w:val="24"/>
          <w:lang w:val="uk-UA"/>
        </w:rPr>
        <w:t>На виконання Наказу Міністерства регіонального розвитку, будівництва та житлово-комунального господарства України від 14.12.2012 №</w:t>
      </w:r>
      <w:r w:rsidR="00C930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092C" w:rsidRPr="00A11010">
        <w:rPr>
          <w:rFonts w:ascii="Times New Roman" w:hAnsi="Times New Roman" w:cs="Times New Roman"/>
          <w:sz w:val="24"/>
          <w:szCs w:val="24"/>
          <w:lang w:val="uk-UA"/>
        </w:rPr>
        <w:t>630 «Про затвердження порядків розроблення, погодження та затвердження інвестиційних програм суб’єктів господарювання у сферах теплопостачання, централізованого водопостачання та водовідведення» та постанови Національної комісії, що здійснює державне регулювання у сфері енергетики та комунальних послуг від 31.08.2017 №</w:t>
      </w:r>
      <w:r w:rsidR="00C930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092C" w:rsidRPr="00A11010">
        <w:rPr>
          <w:rFonts w:ascii="Times New Roman" w:hAnsi="Times New Roman" w:cs="Times New Roman"/>
          <w:sz w:val="24"/>
          <w:szCs w:val="24"/>
          <w:lang w:val="uk-UA"/>
        </w:rPr>
        <w:t>1059, ТОВ «Тепло-Мелітополь» розробило інвестиційну програму на 2019-2020 роки</w:t>
      </w:r>
      <w:r w:rsidR="00372959" w:rsidRPr="00A1101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72959" w:rsidRPr="00A11010" w:rsidRDefault="00A33555" w:rsidP="00A1101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72959" w:rsidRPr="00A11010">
        <w:rPr>
          <w:rFonts w:ascii="Times New Roman" w:hAnsi="Times New Roman" w:cs="Times New Roman"/>
          <w:sz w:val="24"/>
          <w:szCs w:val="24"/>
          <w:lang w:val="uk-UA"/>
        </w:rPr>
        <w:t>Підприємство ТОВ «Тепло-Мелітополь» було створено шляхом</w:t>
      </w:r>
      <w:r w:rsidR="00271650"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 об’єднання коштів Засновників та з</w:t>
      </w:r>
      <w:r w:rsidR="00C930EF">
        <w:rPr>
          <w:rFonts w:ascii="Times New Roman" w:hAnsi="Times New Roman" w:cs="Times New Roman"/>
          <w:sz w:val="24"/>
          <w:szCs w:val="24"/>
          <w:lang w:val="uk-UA"/>
        </w:rPr>
        <w:t xml:space="preserve"> 18.04.2019</w:t>
      </w:r>
      <w:r w:rsidR="00372959"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 Рішенням Виконавчого комітету Мелітопольської міської ради Запорізької області </w:t>
      </w:r>
      <w:r w:rsidR="00916368" w:rsidRPr="00A11010">
        <w:rPr>
          <w:rFonts w:ascii="Times New Roman" w:hAnsi="Times New Roman" w:cs="Times New Roman"/>
          <w:sz w:val="24"/>
          <w:szCs w:val="24"/>
          <w:lang w:val="uk-UA"/>
        </w:rPr>
        <w:t>ТОВ «Тепло-Мелітополь» визнаний виконавцем послуг.</w:t>
      </w:r>
    </w:p>
    <w:p w:rsidR="009A4A10" w:rsidRPr="00A11010" w:rsidRDefault="00A33555" w:rsidP="009A4A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A4A10" w:rsidRPr="00A11010">
        <w:rPr>
          <w:rFonts w:ascii="Times New Roman" w:hAnsi="Times New Roman" w:cs="Times New Roman"/>
          <w:sz w:val="24"/>
          <w:szCs w:val="24"/>
          <w:lang w:val="uk-UA"/>
        </w:rPr>
        <w:t>Централізована система теплопостачання міста Мелітополь забезпечує теплом більш 70% жителів Мелітополь.</w:t>
      </w:r>
    </w:p>
    <w:p w:rsidR="001B0EDD" w:rsidRPr="00A11010" w:rsidRDefault="00A33555" w:rsidP="007624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A4A10"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Система централізованого </w:t>
      </w:r>
      <w:r w:rsidR="00C930EF">
        <w:rPr>
          <w:rFonts w:ascii="Times New Roman" w:hAnsi="Times New Roman" w:cs="Times New Roman"/>
          <w:sz w:val="24"/>
          <w:szCs w:val="24"/>
          <w:lang w:val="uk-UA"/>
        </w:rPr>
        <w:t>теплопостачання міста Мелітополя</w:t>
      </w:r>
      <w:r w:rsidR="009A4A10"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 поділена на три</w:t>
      </w:r>
      <w:r w:rsidR="00762445"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 райони- ЕРТМ-1, ЕРТМ-2, ЕРТМ-3, три атестовані лабораторії (вимірювальна, електрична, </w:t>
      </w:r>
      <w:proofErr w:type="spellStart"/>
      <w:r w:rsidR="00762445" w:rsidRPr="00A11010">
        <w:rPr>
          <w:rFonts w:ascii="Times New Roman" w:hAnsi="Times New Roman" w:cs="Times New Roman"/>
          <w:sz w:val="24"/>
          <w:szCs w:val="24"/>
          <w:lang w:val="uk-UA"/>
        </w:rPr>
        <w:t>КВПтаА</w:t>
      </w:r>
      <w:proofErr w:type="spellEnd"/>
      <w:r w:rsidR="00762445"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), допоміжні служби </w:t>
      </w:r>
      <w:r w:rsidR="001B0EDD" w:rsidRPr="00A11010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="001B0EDD" w:rsidRPr="00A11010">
        <w:rPr>
          <w:rFonts w:ascii="Times New Roman" w:hAnsi="Times New Roman" w:cs="Times New Roman"/>
          <w:sz w:val="24"/>
          <w:szCs w:val="24"/>
          <w:lang w:val="uk-UA"/>
        </w:rPr>
        <w:t>електродільниця</w:t>
      </w:r>
      <w:proofErr w:type="spellEnd"/>
      <w:r w:rsidR="001B0EDD"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, дільниця центрального монтажу та ремонту теплових мереж та котлів, автотранспортна дільниця, газова служба, дільниця </w:t>
      </w:r>
      <w:proofErr w:type="spellStart"/>
      <w:r w:rsidR="001B0EDD" w:rsidRPr="00A11010">
        <w:rPr>
          <w:rFonts w:ascii="Times New Roman" w:hAnsi="Times New Roman" w:cs="Times New Roman"/>
          <w:sz w:val="24"/>
          <w:szCs w:val="24"/>
          <w:lang w:val="uk-UA"/>
        </w:rPr>
        <w:t>КВПта</w:t>
      </w:r>
      <w:proofErr w:type="spellEnd"/>
      <w:r w:rsidR="001B0EDD"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 А, група налагодження), центральний диспетчерський пункт, адміністративне керівництво, до складу</w:t>
      </w:r>
      <w:r w:rsidR="00C930EF">
        <w:rPr>
          <w:rFonts w:ascii="Times New Roman" w:hAnsi="Times New Roman" w:cs="Times New Roman"/>
          <w:sz w:val="24"/>
          <w:szCs w:val="24"/>
          <w:lang w:val="uk-UA"/>
        </w:rPr>
        <w:t xml:space="preserve"> якого входять</w:t>
      </w:r>
      <w:r w:rsidR="001B0EDD"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, бухгалтерія, виробничо-технічний відділ,  юридичний, економічний відділ, виробнича та абонентська служба. </w:t>
      </w:r>
    </w:p>
    <w:p w:rsidR="001B0EDD" w:rsidRPr="00A11010" w:rsidRDefault="00A33555" w:rsidP="007624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762445"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ТОВ «Тепло-Мелітополь» </w:t>
      </w:r>
      <w:r w:rsidR="00271650" w:rsidRPr="00A11010">
        <w:rPr>
          <w:rFonts w:ascii="Times New Roman" w:hAnsi="Times New Roman" w:cs="Times New Roman"/>
          <w:sz w:val="24"/>
          <w:szCs w:val="24"/>
          <w:lang w:val="uk-UA"/>
        </w:rPr>
        <w:t>згідно договорів оренди орендує у Мелітопольської міської ради Запорізької області</w:t>
      </w:r>
      <w:r w:rsidR="00762445"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 15 </w:t>
      </w:r>
      <w:r w:rsidR="001B0EDD" w:rsidRPr="00A11010">
        <w:rPr>
          <w:rFonts w:ascii="Times New Roman" w:hAnsi="Times New Roman" w:cs="Times New Roman"/>
          <w:sz w:val="24"/>
          <w:szCs w:val="24"/>
          <w:lang w:val="uk-UA"/>
        </w:rPr>
        <w:t>котельнь</w:t>
      </w:r>
      <w:r w:rsidR="00762445"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 загальною встановленою потужністю 272,233Гкал на годину. </w:t>
      </w:r>
      <w:r w:rsidR="009A4A10"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У системі централізованого теплопостачання м. </w:t>
      </w:r>
      <w:r w:rsidR="00C930EF">
        <w:rPr>
          <w:rFonts w:ascii="Times New Roman" w:hAnsi="Times New Roman" w:cs="Times New Roman"/>
          <w:sz w:val="24"/>
          <w:szCs w:val="24"/>
          <w:lang w:val="uk-UA"/>
        </w:rPr>
        <w:t>Мелітополя</w:t>
      </w:r>
      <w:r w:rsidR="009A4A10"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 характерним є використання як основного джерела теплової енергії потужних опалювальних </w:t>
      </w:r>
      <w:r w:rsidR="00762445" w:rsidRPr="00A11010">
        <w:rPr>
          <w:rFonts w:ascii="Times New Roman" w:hAnsi="Times New Roman" w:cs="Times New Roman"/>
          <w:sz w:val="24"/>
          <w:szCs w:val="24"/>
          <w:lang w:val="uk-UA"/>
        </w:rPr>
        <w:t>котельнь</w:t>
      </w:r>
      <w:r w:rsidR="009A4A10"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 із водогрійними котлами, які працюють на природному газі.</w:t>
      </w:r>
    </w:p>
    <w:p w:rsidR="009A4A10" w:rsidRPr="00A11010" w:rsidRDefault="00A33555" w:rsidP="007624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E73A0E"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Підприємство займається ліцензованою діяльністю з виробництва, транспортування та постачання теплової енергії, відповідні дозволи на виконання </w:t>
      </w:r>
      <w:r w:rsidR="00E73A0E" w:rsidRPr="00A1101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спеціалізованих робіт та повністю укомплектоване оперативно-технічним персоналом та фахівцями для проведення </w:t>
      </w:r>
      <w:r w:rsidR="00957D0F" w:rsidRPr="00A11010">
        <w:rPr>
          <w:rFonts w:ascii="Times New Roman" w:hAnsi="Times New Roman" w:cs="Times New Roman"/>
          <w:sz w:val="24"/>
          <w:szCs w:val="24"/>
          <w:lang w:val="uk-UA"/>
        </w:rPr>
        <w:t>вищезазначених робіт.</w:t>
      </w:r>
    </w:p>
    <w:p w:rsidR="001F6F3F" w:rsidRPr="00A11010" w:rsidRDefault="00A33555" w:rsidP="001F6F3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57D0F" w:rsidRPr="00A11010">
        <w:rPr>
          <w:rFonts w:ascii="Times New Roman" w:hAnsi="Times New Roman" w:cs="Times New Roman"/>
          <w:sz w:val="24"/>
          <w:szCs w:val="24"/>
          <w:lang w:val="uk-UA"/>
        </w:rPr>
        <w:t>У структурі послуг, які надаються ТОВ «Тепло-Мелітополь», по категоріях споживачів потреби у тепловій енергії розподіляються у такий спосіб: населення – 84 %, бюджетні установи – 13 %, інші – 3 %.</w:t>
      </w:r>
      <w:r w:rsidR="00CC2404"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 ТОВ «Тепло-Мелітополь» забезпечує теплом  </w:t>
      </w:r>
      <w:r w:rsidR="00A65493"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2404"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5493"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33014 </w:t>
      </w:r>
      <w:r w:rsidR="00BF7D90"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квартирних </w:t>
      </w:r>
      <w:r w:rsidR="00A65493" w:rsidRPr="00A11010">
        <w:rPr>
          <w:rFonts w:ascii="Times New Roman" w:hAnsi="Times New Roman" w:cs="Times New Roman"/>
          <w:sz w:val="24"/>
          <w:szCs w:val="24"/>
          <w:lang w:val="uk-UA"/>
        </w:rPr>
        <w:t>абонента міста</w:t>
      </w:r>
      <w:r w:rsidR="00BF7D90" w:rsidRPr="00A11010">
        <w:rPr>
          <w:rFonts w:ascii="Times New Roman" w:hAnsi="Times New Roman" w:cs="Times New Roman"/>
          <w:sz w:val="24"/>
          <w:szCs w:val="24"/>
          <w:lang w:val="uk-UA"/>
        </w:rPr>
        <w:t>, 35 державного бюджету, 16 місцевого бюджету, 9 обласного та 3 районного бюджету.</w:t>
      </w:r>
      <w:r w:rsidR="00A65493"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 Загальна площа житлового фонду</w:t>
      </w:r>
      <w:r w:rsidR="00CC2404"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, яку опалює </w:t>
      </w:r>
      <w:r w:rsidR="00A65493"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ТОВ «Тепло-Мелітополь» складає </w:t>
      </w:r>
      <w:r w:rsidR="008576A8" w:rsidRPr="00A11010">
        <w:rPr>
          <w:rFonts w:ascii="Times New Roman" w:hAnsi="Times New Roman" w:cs="Times New Roman"/>
          <w:sz w:val="24"/>
          <w:szCs w:val="24"/>
        </w:rPr>
        <w:t>2092.3 тис.</w:t>
      </w:r>
      <w:r w:rsidR="00CC2404" w:rsidRPr="00A11010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CC2404" w:rsidRPr="00A11010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="00A65493" w:rsidRPr="00A11010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.</w:t>
      </w:r>
      <w:r w:rsidR="001F6F3F" w:rsidRPr="00A11010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79"/>
        <w:gridCol w:w="1867"/>
        <w:gridCol w:w="1527"/>
      </w:tblGrid>
      <w:tr w:rsidR="008576A8" w:rsidRPr="00A11010" w:rsidTr="00EC4C84">
        <w:trPr>
          <w:tblHeader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proofErr w:type="spellStart"/>
            <w:r w:rsidRPr="00A11010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  <w:shd w:val="clear" w:color="auto" w:fill="FFFFFF"/>
              </w:rPr>
              <w:t>Показники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  <w:shd w:val="clear" w:color="auto" w:fill="FFFFFF"/>
              </w:rPr>
            </w:pPr>
            <w:proofErr w:type="spellStart"/>
            <w:r w:rsidRPr="00A11010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  <w:shd w:val="clear" w:color="auto" w:fill="FFFFFF"/>
              </w:rPr>
              <w:t>Одиниця</w:t>
            </w:r>
            <w:proofErr w:type="spellEnd"/>
            <w:r w:rsidRPr="00A11010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101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shd w:val="clear" w:color="auto" w:fill="FFFFFF"/>
              </w:rPr>
              <w:t>виміру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010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  <w:shd w:val="clear" w:color="auto" w:fill="FFFFFF"/>
              </w:rPr>
              <w:t>Дані</w:t>
            </w:r>
            <w:proofErr w:type="spellEnd"/>
          </w:p>
        </w:tc>
      </w:tr>
      <w:tr w:rsidR="008576A8" w:rsidRPr="00A11010" w:rsidTr="00EC4C84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1101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shd w:val="clear" w:color="auto" w:fill="FFFFFF"/>
              </w:rPr>
              <w:t>Кількість</w:t>
            </w:r>
            <w:proofErr w:type="spellEnd"/>
            <w:r w:rsidRPr="00A1101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101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shd w:val="clear" w:color="auto" w:fill="FFFFFF"/>
              </w:rPr>
              <w:t>котелень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A110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Одиниць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101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  <w:r w:rsidRPr="00A1101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5</w:t>
            </w:r>
          </w:p>
        </w:tc>
      </w:tr>
      <w:tr w:rsidR="008576A8" w:rsidRPr="00A11010" w:rsidTr="00EC4C84">
        <w:tc>
          <w:tcPr>
            <w:tcW w:w="9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у тому </w:t>
            </w:r>
            <w:proofErr w:type="spellStart"/>
            <w:r w:rsidRPr="00A11010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числі</w:t>
            </w:r>
            <w:proofErr w:type="spellEnd"/>
            <w:r w:rsidRPr="00A11010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1010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потужністю</w:t>
            </w:r>
            <w:proofErr w:type="spellEnd"/>
            <w:r w:rsidRPr="00A11010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(Гкал/годину):</w:t>
            </w:r>
          </w:p>
        </w:tc>
      </w:tr>
      <w:tr w:rsidR="008576A8" w:rsidRPr="00A11010" w:rsidTr="00EC4C84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10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3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8576A8" w:rsidRPr="00A11010" w:rsidTr="00EC4C84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1101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A1101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3 до 20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8576A8" w:rsidRPr="00A11010" w:rsidTr="00EC4C84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1101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A1101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20 до 100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576A8" w:rsidRPr="00A11010" w:rsidTr="00EC4C84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101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</w:rPr>
              <w:t xml:space="preserve">100 і </w:t>
            </w:r>
            <w:proofErr w:type="spellStart"/>
            <w:r w:rsidRPr="00A1101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</w:rPr>
              <w:t>більше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576A8" w:rsidRPr="00A11010" w:rsidTr="00EC4C84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proofErr w:type="spellStart"/>
            <w:r w:rsidRPr="00A11010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  <w:shd w:val="clear" w:color="auto" w:fill="FFFFFF"/>
              </w:rPr>
              <w:t>Сумарна</w:t>
            </w:r>
            <w:proofErr w:type="spellEnd"/>
            <w:r w:rsidRPr="00A11010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1010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  <w:shd w:val="clear" w:color="auto" w:fill="FFFFFF"/>
              </w:rPr>
              <w:t>потужність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010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shd w:val="clear" w:color="auto" w:fill="FFFFFF"/>
              </w:rPr>
              <w:t>Гкал/годину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</w:t>
            </w:r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2</w:t>
            </w:r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233</w:t>
            </w:r>
          </w:p>
        </w:tc>
      </w:tr>
      <w:tr w:rsidR="008576A8" w:rsidRPr="00A11010" w:rsidTr="00EC4C84">
        <w:tc>
          <w:tcPr>
            <w:tcW w:w="9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у тому </w:t>
            </w:r>
            <w:proofErr w:type="spellStart"/>
            <w:r w:rsidRPr="00A1101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числі</w:t>
            </w:r>
            <w:proofErr w:type="spellEnd"/>
            <w:r w:rsidRPr="00A1101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101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котельних</w:t>
            </w:r>
            <w:proofErr w:type="spellEnd"/>
            <w:r w:rsidRPr="00A1101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101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потужністю</w:t>
            </w:r>
            <w:proofErr w:type="spellEnd"/>
            <w:r w:rsidRPr="00A1101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8576A8" w:rsidRPr="00A11010" w:rsidTr="00EC4C84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A1101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</w:rPr>
              <w:t>до 3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6A8" w:rsidRPr="00A11010" w:rsidRDefault="008700F0" w:rsidP="00EC4C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5.20</w:t>
            </w:r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9</w:t>
            </w:r>
          </w:p>
        </w:tc>
      </w:tr>
      <w:tr w:rsidR="008576A8" w:rsidRPr="00A11010" w:rsidTr="00EC4C84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proofErr w:type="spellStart"/>
            <w:r w:rsidRPr="00A1101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A1101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3 до 20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6A8" w:rsidRPr="00A11010" w:rsidRDefault="008700F0" w:rsidP="00EC4C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37.02</w:t>
            </w:r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</w:t>
            </w:r>
          </w:p>
        </w:tc>
      </w:tr>
      <w:tr w:rsidR="008576A8" w:rsidRPr="00A11010" w:rsidTr="00EC4C84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proofErr w:type="spellStart"/>
            <w:r w:rsidRPr="00A1101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A1101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20 до 100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60,00</w:t>
            </w:r>
          </w:p>
        </w:tc>
      </w:tr>
      <w:tr w:rsidR="008576A8" w:rsidRPr="00A11010" w:rsidTr="00EC4C84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A1101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100 і </w:t>
            </w:r>
            <w:proofErr w:type="spellStart"/>
            <w:r w:rsidRPr="00A1101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більше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170</w:t>
            </w:r>
          </w:p>
        </w:tc>
      </w:tr>
      <w:tr w:rsidR="008576A8" w:rsidRPr="00A11010" w:rsidTr="00EC4C84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proofErr w:type="spellStart"/>
            <w:r w:rsidRPr="00A1101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shd w:val="clear" w:color="auto" w:fill="FFFFFF"/>
              </w:rPr>
              <w:t>Кількість</w:t>
            </w:r>
            <w:proofErr w:type="spellEnd"/>
            <w:r w:rsidRPr="00A1101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101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shd w:val="clear" w:color="auto" w:fill="FFFFFF"/>
              </w:rPr>
              <w:t>встановлених</w:t>
            </w:r>
            <w:proofErr w:type="spellEnd"/>
            <w:r w:rsidRPr="00A1101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101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shd w:val="clear" w:color="auto" w:fill="FFFFFF"/>
              </w:rPr>
              <w:t>котлів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010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  <w:shd w:val="clear" w:color="auto" w:fill="FFFFFF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9</w:t>
            </w:r>
          </w:p>
        </w:tc>
      </w:tr>
      <w:tr w:rsidR="008576A8" w:rsidRPr="00A11010" w:rsidTr="00EC4C84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A1101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з них з </w:t>
            </w:r>
            <w:proofErr w:type="spellStart"/>
            <w:r w:rsidRPr="00A1101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терміном</w:t>
            </w:r>
            <w:proofErr w:type="spellEnd"/>
            <w:r w:rsidRPr="00A1101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101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експлуатації</w:t>
            </w:r>
            <w:proofErr w:type="spellEnd"/>
            <w:r w:rsidRPr="00A1101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101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більше</w:t>
            </w:r>
            <w:proofErr w:type="spellEnd"/>
            <w:r w:rsidRPr="00A1101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20 </w:t>
            </w:r>
            <w:proofErr w:type="spellStart"/>
            <w:r w:rsidRPr="00A1101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років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01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6A8" w:rsidRPr="00A11010" w:rsidRDefault="008700F0" w:rsidP="00EC4C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</w:tr>
      <w:tr w:rsidR="008576A8" w:rsidRPr="00A11010" w:rsidTr="00EC4C84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1101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Протяжність</w:t>
            </w:r>
            <w:proofErr w:type="spellEnd"/>
            <w:r w:rsidRPr="00A1101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101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теплових</w:t>
            </w:r>
            <w:proofErr w:type="spellEnd"/>
            <w:r w:rsidRPr="00A1101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мереж у </w:t>
            </w:r>
            <w:proofErr w:type="spellStart"/>
            <w:r w:rsidRPr="00A1101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двотрубному</w:t>
            </w:r>
            <w:proofErr w:type="spellEnd"/>
            <w:r w:rsidRPr="00A1101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101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обчисленні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0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км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6A8" w:rsidRPr="00A11010" w:rsidRDefault="008700F0" w:rsidP="00EC4C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68,</w:t>
            </w:r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44</w:t>
            </w:r>
          </w:p>
        </w:tc>
      </w:tr>
      <w:tr w:rsidR="008576A8" w:rsidRPr="00A11010" w:rsidTr="00EC4C84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1101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Опалювальна</w:t>
            </w:r>
            <w:proofErr w:type="spellEnd"/>
            <w:r w:rsidRPr="00A1101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101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площа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тис.м</w:t>
            </w:r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sz w:val="24"/>
                <w:szCs w:val="24"/>
              </w:rPr>
              <w:t>2092,3</w:t>
            </w:r>
          </w:p>
        </w:tc>
      </w:tr>
      <w:tr w:rsidR="008576A8" w:rsidRPr="00A11010" w:rsidTr="00EC4C84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Забезпечення</w:t>
            </w:r>
            <w:proofErr w:type="spellEnd"/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гарячою</w:t>
            </w:r>
            <w:proofErr w:type="spellEnd"/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водою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тис. </w:t>
            </w:r>
            <w:proofErr w:type="spellStart"/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жителів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8576A8" w:rsidRPr="00A11010" w:rsidTr="00EC4C84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Середньорічна</w:t>
            </w:r>
            <w:proofErr w:type="spellEnd"/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питома</w:t>
            </w:r>
            <w:proofErr w:type="spellEnd"/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витрата</w:t>
            </w:r>
            <w:proofErr w:type="spellEnd"/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умовного</w:t>
            </w:r>
            <w:proofErr w:type="spellEnd"/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палива</w:t>
            </w:r>
            <w:proofErr w:type="spellEnd"/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2018році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кг.у.п</w:t>
            </w:r>
            <w:proofErr w:type="spellEnd"/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./Гкал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6A8" w:rsidRPr="00A11010" w:rsidRDefault="009B4173" w:rsidP="00EC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sz w:val="24"/>
                <w:szCs w:val="24"/>
              </w:rPr>
              <w:t>159,47</w:t>
            </w:r>
          </w:p>
        </w:tc>
      </w:tr>
      <w:tr w:rsidR="008576A8" w:rsidRPr="00A11010" w:rsidTr="00EC4C84">
        <w:trPr>
          <w:cantSplit/>
        </w:trPr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Фактичні</w:t>
            </w:r>
            <w:proofErr w:type="spellEnd"/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річні</w:t>
            </w:r>
            <w:proofErr w:type="spellEnd"/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втрати</w:t>
            </w:r>
            <w:proofErr w:type="spellEnd"/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теплової</w:t>
            </w:r>
            <w:proofErr w:type="spellEnd"/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енергії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тис. Гкал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0,00535</w:t>
            </w:r>
          </w:p>
        </w:tc>
      </w:tr>
      <w:tr w:rsidR="008576A8" w:rsidRPr="00A11010" w:rsidTr="00D61F0F">
        <w:trPr>
          <w:cantSplit/>
          <w:trHeight w:val="320"/>
        </w:trPr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sz w:val="24"/>
                <w:szCs w:val="24"/>
              </w:rPr>
              <w:t>2,91</w:t>
            </w:r>
          </w:p>
        </w:tc>
      </w:tr>
      <w:tr w:rsidR="008576A8" w:rsidRPr="00A11010" w:rsidTr="00EC4C84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proofErr w:type="spellStart"/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Підключене</w:t>
            </w:r>
            <w:proofErr w:type="spellEnd"/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навантаження</w:t>
            </w:r>
            <w:proofErr w:type="spellEnd"/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власних</w:t>
            </w:r>
            <w:proofErr w:type="spellEnd"/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джерел</w:t>
            </w:r>
            <w:proofErr w:type="spellEnd"/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01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Гкал/годину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6A8" w:rsidRPr="00A11010" w:rsidRDefault="008576A8" w:rsidP="00EC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143,29</w:t>
            </w:r>
          </w:p>
        </w:tc>
      </w:tr>
    </w:tbl>
    <w:p w:rsidR="00FC5585" w:rsidRPr="00A11010" w:rsidRDefault="00FC5585" w:rsidP="00FC5585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5585" w:rsidRPr="00A11010" w:rsidRDefault="00A33555" w:rsidP="00A11010">
      <w:pPr>
        <w:jc w:val="both"/>
        <w:rPr>
          <w:rFonts w:ascii="Times New Roman" w:hAnsi="Times New Roman" w:cs="Times New Roman"/>
          <w:spacing w:val="2"/>
          <w:w w:val="10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C558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70% </w:t>
      </w:r>
      <w:proofErr w:type="spellStart"/>
      <w:r w:rsidR="00FC558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об’єктів</w:t>
      </w:r>
      <w:proofErr w:type="spellEnd"/>
      <w:r w:rsidR="00FC558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C558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введені</w:t>
      </w:r>
      <w:proofErr w:type="spellEnd"/>
      <w:r w:rsidR="00FC558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="00FC558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експлуатацію</w:t>
      </w:r>
      <w:proofErr w:type="spellEnd"/>
      <w:r w:rsidR="00FC558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60-70-х роках </w:t>
      </w:r>
      <w:proofErr w:type="spellStart"/>
      <w:r w:rsidR="00FC558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минулого</w:t>
      </w:r>
      <w:proofErr w:type="spellEnd"/>
      <w:r w:rsidR="00FC558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C558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сторіччя</w:t>
      </w:r>
      <w:proofErr w:type="spellEnd"/>
      <w:r w:rsidR="00FC558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до </w:t>
      </w:r>
      <w:proofErr w:type="spellStart"/>
      <w:r w:rsidR="00FC558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цього</w:t>
      </w:r>
      <w:proofErr w:type="spellEnd"/>
      <w:r w:rsidR="00FC558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часу </w:t>
      </w:r>
      <w:proofErr w:type="spellStart"/>
      <w:r w:rsidR="00FC558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експлуатуються</w:t>
      </w:r>
      <w:proofErr w:type="spellEnd"/>
      <w:r w:rsidR="00FC558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без </w:t>
      </w:r>
      <w:proofErr w:type="spellStart"/>
      <w:r w:rsidR="00FC558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реконструкції</w:t>
      </w:r>
      <w:proofErr w:type="spellEnd"/>
      <w:r w:rsidR="00FC558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</w:t>
      </w:r>
      <w:proofErr w:type="spellStart"/>
      <w:r w:rsidR="00FC558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модернізації</w:t>
      </w:r>
      <w:proofErr w:type="spellEnd"/>
      <w:r w:rsidR="00FC558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FC558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котли</w:t>
      </w:r>
      <w:proofErr w:type="spellEnd"/>
      <w:r w:rsidR="00FC558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C558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мають</w:t>
      </w:r>
      <w:proofErr w:type="spellEnd"/>
      <w:r w:rsidR="00FC558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15÷50% </w:t>
      </w:r>
      <w:proofErr w:type="spellStart"/>
      <w:r w:rsidR="00FC558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зносу</w:t>
      </w:r>
      <w:proofErr w:type="spellEnd"/>
      <w:r w:rsidR="00FC558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FC558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Знос</w:t>
      </w:r>
      <w:proofErr w:type="spellEnd"/>
      <w:r w:rsidR="00FC558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C558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окремих</w:t>
      </w:r>
      <w:proofErr w:type="spellEnd"/>
      <w:r w:rsidR="00FC558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C558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ділянок</w:t>
      </w:r>
      <w:proofErr w:type="spellEnd"/>
      <w:r w:rsidR="00FC558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C558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теплових</w:t>
      </w:r>
      <w:proofErr w:type="spellEnd"/>
      <w:r w:rsidR="00FC558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мереж до 60%.</w:t>
      </w:r>
    </w:p>
    <w:p w:rsidR="00FC5585" w:rsidRPr="00A11010" w:rsidRDefault="008700F0" w:rsidP="00A11010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11010">
        <w:rPr>
          <w:rFonts w:ascii="Times New Roman" w:hAnsi="Times New Roman" w:cs="Times New Roman"/>
          <w:spacing w:val="2"/>
          <w:w w:val="107"/>
          <w:sz w:val="24"/>
          <w:szCs w:val="24"/>
          <w:shd w:val="clear" w:color="auto" w:fill="FFFFFF"/>
          <w:lang w:val="uk-UA"/>
        </w:rPr>
        <w:t xml:space="preserve">            </w:t>
      </w:r>
      <w:proofErr w:type="spellStart"/>
      <w:r w:rsidR="00FC5585" w:rsidRPr="00A11010">
        <w:rPr>
          <w:rFonts w:ascii="Times New Roman" w:hAnsi="Times New Roman" w:cs="Times New Roman"/>
          <w:spacing w:val="2"/>
          <w:w w:val="107"/>
          <w:sz w:val="24"/>
          <w:szCs w:val="24"/>
          <w:shd w:val="clear" w:color="auto" w:fill="FFFFFF"/>
        </w:rPr>
        <w:t>Загальна</w:t>
      </w:r>
      <w:proofErr w:type="spellEnd"/>
      <w:r w:rsidR="00FC5585" w:rsidRPr="00A11010">
        <w:rPr>
          <w:rFonts w:ascii="Times New Roman" w:hAnsi="Times New Roman" w:cs="Times New Roman"/>
          <w:spacing w:val="2"/>
          <w:w w:val="107"/>
          <w:sz w:val="24"/>
          <w:szCs w:val="24"/>
          <w:shd w:val="clear" w:color="auto" w:fill="FFFFFF"/>
        </w:rPr>
        <w:t xml:space="preserve"> </w:t>
      </w:r>
      <w:proofErr w:type="spellStart"/>
      <w:r w:rsidR="00FC5585" w:rsidRPr="00A11010">
        <w:rPr>
          <w:rFonts w:ascii="Times New Roman" w:hAnsi="Times New Roman" w:cs="Times New Roman"/>
          <w:spacing w:val="2"/>
          <w:w w:val="107"/>
          <w:sz w:val="24"/>
          <w:szCs w:val="24"/>
          <w:shd w:val="clear" w:color="auto" w:fill="FFFFFF"/>
        </w:rPr>
        <w:t>протяжність</w:t>
      </w:r>
      <w:proofErr w:type="spellEnd"/>
      <w:r w:rsidR="00FC5585" w:rsidRPr="00A11010">
        <w:rPr>
          <w:rFonts w:ascii="Times New Roman" w:hAnsi="Times New Roman" w:cs="Times New Roman"/>
          <w:spacing w:val="2"/>
          <w:w w:val="107"/>
          <w:sz w:val="24"/>
          <w:szCs w:val="24"/>
          <w:shd w:val="clear" w:color="auto" w:fill="FFFFFF"/>
        </w:rPr>
        <w:t xml:space="preserve"> </w:t>
      </w:r>
      <w:proofErr w:type="spellStart"/>
      <w:r w:rsidR="00FC5585" w:rsidRPr="00A11010">
        <w:rPr>
          <w:rFonts w:ascii="Times New Roman" w:hAnsi="Times New Roman" w:cs="Times New Roman"/>
          <w:spacing w:val="2"/>
          <w:w w:val="107"/>
          <w:sz w:val="24"/>
          <w:szCs w:val="24"/>
          <w:shd w:val="clear" w:color="auto" w:fill="FFFFFF"/>
        </w:rPr>
        <w:t>теплових</w:t>
      </w:r>
      <w:proofErr w:type="spellEnd"/>
      <w:r w:rsidR="00FC5585" w:rsidRPr="00A11010">
        <w:rPr>
          <w:rFonts w:ascii="Times New Roman" w:hAnsi="Times New Roman" w:cs="Times New Roman"/>
          <w:spacing w:val="2"/>
          <w:w w:val="107"/>
          <w:sz w:val="24"/>
          <w:szCs w:val="24"/>
          <w:shd w:val="clear" w:color="auto" w:fill="FFFFFF"/>
        </w:rPr>
        <w:t xml:space="preserve"> мереж у </w:t>
      </w:r>
      <w:proofErr w:type="spellStart"/>
      <w:r w:rsidR="00FC5585" w:rsidRPr="00A11010">
        <w:rPr>
          <w:rFonts w:ascii="Times New Roman" w:hAnsi="Times New Roman" w:cs="Times New Roman"/>
          <w:spacing w:val="2"/>
          <w:w w:val="107"/>
          <w:sz w:val="24"/>
          <w:szCs w:val="24"/>
          <w:shd w:val="clear" w:color="auto" w:fill="FFFFFF"/>
        </w:rPr>
        <w:t>двотрубному</w:t>
      </w:r>
      <w:proofErr w:type="spellEnd"/>
      <w:r w:rsidR="00FC5585" w:rsidRPr="00A11010">
        <w:rPr>
          <w:rFonts w:ascii="Times New Roman" w:hAnsi="Times New Roman" w:cs="Times New Roman"/>
          <w:spacing w:val="2"/>
          <w:w w:val="107"/>
          <w:sz w:val="24"/>
          <w:szCs w:val="24"/>
          <w:shd w:val="clear" w:color="auto" w:fill="FFFFFF"/>
        </w:rPr>
        <w:t xml:space="preserve"> </w:t>
      </w:r>
      <w:proofErr w:type="spellStart"/>
      <w:r w:rsidR="00FC5585" w:rsidRPr="00A11010">
        <w:rPr>
          <w:rFonts w:ascii="Times New Roman" w:hAnsi="Times New Roman" w:cs="Times New Roman"/>
          <w:spacing w:val="2"/>
          <w:w w:val="107"/>
          <w:sz w:val="24"/>
          <w:szCs w:val="24"/>
          <w:shd w:val="clear" w:color="auto" w:fill="FFFFFF"/>
        </w:rPr>
        <w:t>обчисленні</w:t>
      </w:r>
      <w:proofErr w:type="spellEnd"/>
      <w:r w:rsidR="00FC5585" w:rsidRPr="00A11010">
        <w:rPr>
          <w:rFonts w:ascii="Times New Roman" w:hAnsi="Times New Roman" w:cs="Times New Roman"/>
          <w:spacing w:val="2"/>
          <w:w w:val="107"/>
          <w:sz w:val="24"/>
          <w:szCs w:val="24"/>
          <w:shd w:val="clear" w:color="auto" w:fill="FFFFFF"/>
        </w:rPr>
        <w:t xml:space="preserve"> </w:t>
      </w:r>
      <w:proofErr w:type="spellStart"/>
      <w:r w:rsidR="00FC5585" w:rsidRPr="00A11010">
        <w:rPr>
          <w:rFonts w:ascii="Times New Roman" w:hAnsi="Times New Roman" w:cs="Times New Roman"/>
          <w:spacing w:val="2"/>
          <w:w w:val="107"/>
          <w:sz w:val="24"/>
          <w:szCs w:val="24"/>
          <w:shd w:val="clear" w:color="auto" w:fill="FFFFFF"/>
        </w:rPr>
        <w:t>складає</w:t>
      </w:r>
      <w:proofErr w:type="spellEnd"/>
      <w:r w:rsidR="00FC5585" w:rsidRPr="00A11010">
        <w:rPr>
          <w:rFonts w:ascii="Times New Roman" w:hAnsi="Times New Roman" w:cs="Times New Roman"/>
          <w:spacing w:val="2"/>
          <w:w w:val="107"/>
          <w:sz w:val="24"/>
          <w:szCs w:val="24"/>
          <w:shd w:val="clear" w:color="auto" w:fill="FFFFFF"/>
        </w:rPr>
        <w:t xml:space="preserve"> – 68,94 км. </w:t>
      </w:r>
      <w:proofErr w:type="spellStart"/>
      <w:r w:rsidR="00FC5585" w:rsidRPr="00A11010">
        <w:rPr>
          <w:rFonts w:ascii="Times New Roman" w:hAnsi="Times New Roman" w:cs="Times New Roman"/>
          <w:spacing w:val="2"/>
          <w:w w:val="107"/>
          <w:sz w:val="24"/>
          <w:szCs w:val="24"/>
          <w:shd w:val="clear" w:color="auto" w:fill="FFFFFF"/>
        </w:rPr>
        <w:t>Приєднане</w:t>
      </w:r>
      <w:proofErr w:type="spellEnd"/>
      <w:r w:rsidR="00FC5585" w:rsidRPr="00A11010">
        <w:rPr>
          <w:rFonts w:ascii="Times New Roman" w:hAnsi="Times New Roman" w:cs="Times New Roman"/>
          <w:spacing w:val="2"/>
          <w:w w:val="107"/>
          <w:sz w:val="24"/>
          <w:szCs w:val="24"/>
          <w:shd w:val="clear" w:color="auto" w:fill="FFFFFF"/>
        </w:rPr>
        <w:t xml:space="preserve"> </w:t>
      </w:r>
      <w:proofErr w:type="spellStart"/>
      <w:r w:rsidR="00FC5585" w:rsidRPr="00A11010">
        <w:rPr>
          <w:rFonts w:ascii="Times New Roman" w:hAnsi="Times New Roman" w:cs="Times New Roman"/>
          <w:spacing w:val="2"/>
          <w:w w:val="107"/>
          <w:sz w:val="24"/>
          <w:szCs w:val="24"/>
          <w:shd w:val="clear" w:color="auto" w:fill="FFFFFF"/>
        </w:rPr>
        <w:t>теплове</w:t>
      </w:r>
      <w:proofErr w:type="spellEnd"/>
      <w:r w:rsidR="00FC5585" w:rsidRPr="00A11010">
        <w:rPr>
          <w:rFonts w:ascii="Times New Roman" w:hAnsi="Times New Roman" w:cs="Times New Roman"/>
          <w:spacing w:val="2"/>
          <w:w w:val="107"/>
          <w:sz w:val="24"/>
          <w:szCs w:val="24"/>
          <w:shd w:val="clear" w:color="auto" w:fill="FFFFFF"/>
        </w:rPr>
        <w:t xml:space="preserve"> </w:t>
      </w:r>
      <w:proofErr w:type="spellStart"/>
      <w:r w:rsidR="00FC5585" w:rsidRPr="00A11010">
        <w:rPr>
          <w:rFonts w:ascii="Times New Roman" w:hAnsi="Times New Roman" w:cs="Times New Roman"/>
          <w:spacing w:val="2"/>
          <w:w w:val="107"/>
          <w:sz w:val="24"/>
          <w:szCs w:val="24"/>
          <w:shd w:val="clear" w:color="auto" w:fill="FFFFFF"/>
        </w:rPr>
        <w:t>навантаження</w:t>
      </w:r>
      <w:proofErr w:type="spellEnd"/>
      <w:r w:rsidR="00FC5585" w:rsidRPr="00A11010">
        <w:rPr>
          <w:rFonts w:ascii="Times New Roman" w:hAnsi="Times New Roman" w:cs="Times New Roman"/>
          <w:spacing w:val="2"/>
          <w:w w:val="107"/>
          <w:sz w:val="24"/>
          <w:szCs w:val="24"/>
          <w:shd w:val="clear" w:color="auto" w:fill="FFFFFF"/>
        </w:rPr>
        <w:t xml:space="preserve"> станом на 01.07.2019 </w:t>
      </w:r>
      <w:proofErr w:type="spellStart"/>
      <w:r w:rsidR="00FC5585" w:rsidRPr="00A11010">
        <w:rPr>
          <w:rFonts w:ascii="Times New Roman" w:hAnsi="Times New Roman" w:cs="Times New Roman"/>
          <w:spacing w:val="2"/>
          <w:w w:val="107"/>
          <w:sz w:val="24"/>
          <w:szCs w:val="24"/>
          <w:shd w:val="clear" w:color="auto" w:fill="FFFFFF"/>
        </w:rPr>
        <w:t>складає</w:t>
      </w:r>
      <w:proofErr w:type="spellEnd"/>
      <w:r w:rsidR="00FC5585" w:rsidRPr="00A11010">
        <w:rPr>
          <w:rFonts w:ascii="Times New Roman" w:hAnsi="Times New Roman" w:cs="Times New Roman"/>
          <w:spacing w:val="2"/>
          <w:w w:val="107"/>
          <w:sz w:val="24"/>
          <w:szCs w:val="24"/>
          <w:shd w:val="clear" w:color="auto" w:fill="FFFFFF"/>
        </w:rPr>
        <w:t xml:space="preserve"> 143,29 Гкал/год </w:t>
      </w:r>
      <w:proofErr w:type="gramStart"/>
      <w:r w:rsidR="00FC5585" w:rsidRPr="00A11010">
        <w:rPr>
          <w:rFonts w:ascii="Times New Roman" w:hAnsi="Times New Roman" w:cs="Times New Roman"/>
          <w:spacing w:val="2"/>
          <w:w w:val="107"/>
          <w:sz w:val="24"/>
          <w:szCs w:val="24"/>
          <w:shd w:val="clear" w:color="auto" w:fill="FFFFFF"/>
        </w:rPr>
        <w:t>За</w:t>
      </w:r>
      <w:proofErr w:type="gramEnd"/>
      <w:r w:rsidR="00FC5585" w:rsidRPr="00A11010">
        <w:rPr>
          <w:rFonts w:ascii="Times New Roman" w:hAnsi="Times New Roman" w:cs="Times New Roman"/>
          <w:spacing w:val="2"/>
          <w:w w:val="107"/>
          <w:sz w:val="24"/>
          <w:szCs w:val="24"/>
          <w:shd w:val="clear" w:color="auto" w:fill="FFFFFF"/>
        </w:rPr>
        <w:t xml:space="preserve"> 2018 </w:t>
      </w:r>
      <w:proofErr w:type="spellStart"/>
      <w:r w:rsidR="00FC5585" w:rsidRPr="00A11010">
        <w:rPr>
          <w:rFonts w:ascii="Times New Roman" w:hAnsi="Times New Roman" w:cs="Times New Roman"/>
          <w:spacing w:val="2"/>
          <w:w w:val="107"/>
          <w:sz w:val="24"/>
          <w:szCs w:val="24"/>
          <w:shd w:val="clear" w:color="auto" w:fill="FFFFFF"/>
        </w:rPr>
        <w:t>рік</w:t>
      </w:r>
      <w:proofErr w:type="spellEnd"/>
      <w:r w:rsidR="00FC5585" w:rsidRPr="00A11010">
        <w:rPr>
          <w:rFonts w:ascii="Times New Roman" w:hAnsi="Times New Roman" w:cs="Times New Roman"/>
          <w:spacing w:val="2"/>
          <w:w w:val="107"/>
          <w:sz w:val="24"/>
          <w:szCs w:val="24"/>
          <w:shd w:val="clear" w:color="auto" w:fill="FFFFFF"/>
        </w:rPr>
        <w:t xml:space="preserve"> </w:t>
      </w:r>
      <w:proofErr w:type="spellStart"/>
      <w:r w:rsidR="00FC5585" w:rsidRPr="00A11010">
        <w:rPr>
          <w:rFonts w:ascii="Times New Roman" w:hAnsi="Times New Roman" w:cs="Times New Roman"/>
          <w:spacing w:val="2"/>
          <w:w w:val="107"/>
          <w:sz w:val="24"/>
          <w:szCs w:val="24"/>
          <w:shd w:val="clear" w:color="auto" w:fill="FFFFFF"/>
        </w:rPr>
        <w:t>корисний</w:t>
      </w:r>
      <w:proofErr w:type="spellEnd"/>
      <w:r w:rsidR="00FC5585" w:rsidRPr="00A11010">
        <w:rPr>
          <w:rFonts w:ascii="Times New Roman" w:hAnsi="Times New Roman" w:cs="Times New Roman"/>
          <w:spacing w:val="2"/>
          <w:w w:val="107"/>
          <w:sz w:val="24"/>
          <w:szCs w:val="24"/>
          <w:shd w:val="clear" w:color="auto" w:fill="FFFFFF"/>
        </w:rPr>
        <w:t xml:space="preserve"> </w:t>
      </w:r>
      <w:proofErr w:type="spellStart"/>
      <w:r w:rsidR="00FC5585" w:rsidRPr="00A11010">
        <w:rPr>
          <w:rFonts w:ascii="Times New Roman" w:hAnsi="Times New Roman" w:cs="Times New Roman"/>
          <w:spacing w:val="2"/>
          <w:w w:val="107"/>
          <w:sz w:val="24"/>
          <w:szCs w:val="24"/>
          <w:shd w:val="clear" w:color="auto" w:fill="FFFFFF"/>
        </w:rPr>
        <w:t>відпуск</w:t>
      </w:r>
      <w:proofErr w:type="spellEnd"/>
      <w:r w:rsidR="00FC5585" w:rsidRPr="00A11010">
        <w:rPr>
          <w:rFonts w:ascii="Times New Roman" w:hAnsi="Times New Roman" w:cs="Times New Roman"/>
          <w:spacing w:val="2"/>
          <w:w w:val="107"/>
          <w:sz w:val="24"/>
          <w:szCs w:val="24"/>
          <w:shd w:val="clear" w:color="auto" w:fill="FFFFFF"/>
        </w:rPr>
        <w:t xml:space="preserve"> тепла </w:t>
      </w:r>
      <w:proofErr w:type="spellStart"/>
      <w:r w:rsidR="00FC5585" w:rsidRPr="00A11010">
        <w:rPr>
          <w:rFonts w:ascii="Times New Roman" w:hAnsi="Times New Roman" w:cs="Times New Roman"/>
          <w:spacing w:val="2"/>
          <w:w w:val="107"/>
          <w:sz w:val="24"/>
          <w:szCs w:val="24"/>
          <w:shd w:val="clear" w:color="auto" w:fill="FFFFFF"/>
        </w:rPr>
        <w:t>склав</w:t>
      </w:r>
      <w:proofErr w:type="spellEnd"/>
      <w:r w:rsidR="00FC5585" w:rsidRPr="00A11010">
        <w:rPr>
          <w:rFonts w:ascii="Times New Roman" w:hAnsi="Times New Roman" w:cs="Times New Roman"/>
          <w:spacing w:val="2"/>
          <w:w w:val="107"/>
          <w:sz w:val="24"/>
          <w:szCs w:val="24"/>
          <w:shd w:val="clear" w:color="auto" w:fill="FFFFFF"/>
        </w:rPr>
        <w:t xml:space="preserve"> 178,417 Гкал.</w:t>
      </w:r>
    </w:p>
    <w:p w:rsidR="00BA490E" w:rsidRPr="00A11010" w:rsidRDefault="00A33555" w:rsidP="00A1101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="00FC558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Чисельність</w:t>
      </w:r>
      <w:proofErr w:type="spellEnd"/>
      <w:r w:rsidR="00FC558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FC558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персоналу  </w:t>
      </w:r>
      <w:proofErr w:type="spellStart"/>
      <w:r w:rsidR="00FC558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товариства</w:t>
      </w:r>
      <w:proofErr w:type="spellEnd"/>
      <w:proofErr w:type="gramEnd"/>
      <w:r w:rsidR="00FC558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C558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складає</w:t>
      </w:r>
      <w:proofErr w:type="spellEnd"/>
      <w:r w:rsidR="00FC558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2771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223</w:t>
      </w:r>
      <w:r w:rsidR="00FC558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C558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осіб</w:t>
      </w:r>
      <w:proofErr w:type="spellEnd"/>
      <w:r w:rsidR="00FC558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 них </w:t>
      </w:r>
      <w:proofErr w:type="spellStart"/>
      <w:r w:rsidR="00FC558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керівний</w:t>
      </w:r>
      <w:proofErr w:type="spellEnd"/>
      <w:r w:rsidR="00FC558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склад </w:t>
      </w:r>
      <w:r w:rsidR="005C2771" w:rsidRPr="00A110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37</w:t>
      </w:r>
      <w:r w:rsidR="005C2771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</w:t>
      </w:r>
      <w:proofErr w:type="spellStart"/>
      <w:r w:rsidR="005C2771" w:rsidRPr="00A110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іб</w:t>
      </w:r>
      <w:proofErr w:type="spellEnd"/>
    </w:p>
    <w:p w:rsidR="005C2771" w:rsidRPr="00A11010" w:rsidRDefault="00A33555" w:rsidP="00A1101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spellStart"/>
      <w:r w:rsidR="005C2771" w:rsidRPr="00A11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Основними</w:t>
      </w:r>
      <w:proofErr w:type="spellEnd"/>
      <w:r w:rsidR="005C2771" w:rsidRPr="00A11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C2771" w:rsidRPr="00A11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постачальниками</w:t>
      </w:r>
      <w:proofErr w:type="spellEnd"/>
      <w:r w:rsidR="005C2771" w:rsidRPr="00A11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C2771" w:rsidRPr="00A11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енергоресурсів</w:t>
      </w:r>
      <w:proofErr w:type="spellEnd"/>
      <w:r w:rsidR="005C2771" w:rsidRPr="00A11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газу, </w:t>
      </w:r>
      <w:proofErr w:type="spellStart"/>
      <w:r w:rsidR="005C2771" w:rsidRPr="00A11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електроенергії</w:t>
      </w:r>
      <w:proofErr w:type="spellEnd"/>
      <w:r w:rsidR="005C2771" w:rsidRPr="00A11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води для </w:t>
      </w:r>
      <w:proofErr w:type="spellStart"/>
      <w:r w:rsidR="005C2771" w:rsidRPr="00A11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виробництва</w:t>
      </w:r>
      <w:proofErr w:type="spellEnd"/>
      <w:r w:rsidR="005C2771" w:rsidRPr="00A11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C2771" w:rsidRPr="00A11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теплової</w:t>
      </w:r>
      <w:proofErr w:type="spellEnd"/>
      <w:r w:rsidR="005C2771" w:rsidRPr="00A11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C2771" w:rsidRPr="00A11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енергії</w:t>
      </w:r>
      <w:proofErr w:type="spellEnd"/>
      <w:r w:rsidR="005C2771" w:rsidRPr="00A11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є:</w:t>
      </w:r>
    </w:p>
    <w:p w:rsidR="005C2771" w:rsidRPr="00A11010" w:rsidRDefault="005C2771" w:rsidP="00A11010">
      <w:pPr>
        <w:widowControl w:val="0"/>
        <w:numPr>
          <w:ilvl w:val="0"/>
          <w:numId w:val="1"/>
        </w:numPr>
        <w:suppressAutoHyphens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1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 «</w:t>
      </w:r>
      <w:proofErr w:type="spellStart"/>
      <w:r w:rsidRPr="00A11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Нафтогаз</w:t>
      </w:r>
      <w:proofErr w:type="spellEnd"/>
      <w:r w:rsidRPr="00A11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1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України</w:t>
      </w:r>
      <w:proofErr w:type="spellEnd"/>
      <w:r w:rsidRPr="00A11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</w:t>
      </w:r>
    </w:p>
    <w:p w:rsidR="005C2771" w:rsidRPr="00A11010" w:rsidRDefault="005C2771" w:rsidP="00A11010">
      <w:pPr>
        <w:widowControl w:val="0"/>
        <w:numPr>
          <w:ilvl w:val="0"/>
          <w:numId w:val="1"/>
        </w:numPr>
        <w:suppressAutoHyphens/>
        <w:spacing w:after="0" w:line="240" w:lineRule="auto"/>
        <w:ind w:firstLine="0"/>
        <w:rPr>
          <w:rFonts w:ascii="Times New Roman" w:hAnsi="Times New Roman" w:cs="Times New Roman"/>
          <w:color w:val="000000"/>
          <w:spacing w:val="2"/>
          <w:w w:val="107"/>
          <w:sz w:val="24"/>
          <w:szCs w:val="24"/>
          <w:shd w:val="clear" w:color="auto" w:fill="FFFFFF"/>
        </w:rPr>
      </w:pPr>
      <w:r w:rsidRPr="00A11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ВАТ </w:t>
      </w:r>
      <w:proofErr w:type="gramStart"/>
      <w:r w:rsidRPr="00A11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 </w:t>
      </w:r>
      <w:proofErr w:type="spellStart"/>
      <w:r w:rsidRPr="00A11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Запоріжжяобленерго</w:t>
      </w:r>
      <w:proofErr w:type="spellEnd"/>
      <w:proofErr w:type="gramEnd"/>
      <w:r w:rsidRPr="00A11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A11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,</w:t>
      </w:r>
    </w:p>
    <w:p w:rsidR="005C2771" w:rsidRPr="00A11010" w:rsidRDefault="005C2771" w:rsidP="00A11010">
      <w:pPr>
        <w:widowControl w:val="0"/>
        <w:numPr>
          <w:ilvl w:val="0"/>
          <w:numId w:val="1"/>
        </w:numPr>
        <w:suppressAutoHyphens/>
        <w:spacing w:after="0" w:line="240" w:lineRule="auto"/>
        <w:ind w:firstLine="0"/>
        <w:rPr>
          <w:rFonts w:ascii="Times New Roman" w:hAnsi="Times New Roman" w:cs="Times New Roman"/>
          <w:spacing w:val="2"/>
          <w:w w:val="107"/>
          <w:sz w:val="24"/>
          <w:szCs w:val="24"/>
          <w:shd w:val="clear" w:color="auto" w:fill="FFFFFF"/>
        </w:rPr>
      </w:pPr>
      <w:r w:rsidRPr="00A11010">
        <w:rPr>
          <w:rFonts w:ascii="Times New Roman" w:hAnsi="Times New Roman" w:cs="Times New Roman"/>
          <w:color w:val="000000"/>
          <w:spacing w:val="2"/>
          <w:w w:val="107"/>
          <w:sz w:val="24"/>
          <w:szCs w:val="24"/>
          <w:shd w:val="clear" w:color="auto" w:fill="FFFFFF"/>
        </w:rPr>
        <w:t>КП «Водоканал” ММР ЗО</w:t>
      </w:r>
      <w:r w:rsidRPr="00A11010">
        <w:rPr>
          <w:rFonts w:ascii="Times New Roman" w:hAnsi="Times New Roman" w:cs="Times New Roman"/>
          <w:color w:val="000000"/>
          <w:spacing w:val="2"/>
          <w:w w:val="107"/>
          <w:sz w:val="24"/>
          <w:szCs w:val="24"/>
          <w:shd w:val="clear" w:color="auto" w:fill="FFFFFF"/>
          <w:lang w:val="uk-UA"/>
        </w:rPr>
        <w:t>,</w:t>
      </w:r>
    </w:p>
    <w:p w:rsidR="005C2771" w:rsidRPr="00A11010" w:rsidRDefault="00AE1272" w:rsidP="00A11010">
      <w:pPr>
        <w:widowControl w:val="0"/>
        <w:numPr>
          <w:ilvl w:val="0"/>
          <w:numId w:val="1"/>
        </w:numPr>
        <w:suppressAutoHyphens/>
        <w:spacing w:after="0" w:line="240" w:lineRule="auto"/>
        <w:ind w:firstLine="0"/>
        <w:rPr>
          <w:rFonts w:ascii="Times New Roman" w:hAnsi="Times New Roman" w:cs="Times New Roman"/>
          <w:spacing w:val="2"/>
          <w:w w:val="107"/>
          <w:sz w:val="24"/>
          <w:szCs w:val="24"/>
          <w:shd w:val="clear" w:color="auto" w:fill="FFFFFF"/>
        </w:rPr>
      </w:pPr>
      <w:r w:rsidRPr="00A11010">
        <w:rPr>
          <w:rFonts w:ascii="Times New Roman" w:hAnsi="Times New Roman" w:cs="Times New Roman"/>
          <w:spacing w:val="2"/>
          <w:w w:val="107"/>
          <w:sz w:val="24"/>
          <w:szCs w:val="24"/>
          <w:shd w:val="clear" w:color="auto" w:fill="FFFFFF"/>
          <w:lang w:val="uk-UA"/>
        </w:rPr>
        <w:t>ПАТ Енергетична компанія «Барвінок»</w:t>
      </w:r>
    </w:p>
    <w:p w:rsidR="00957D0F" w:rsidRPr="00A11010" w:rsidRDefault="00A33555" w:rsidP="00A1101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A490E" w:rsidRPr="00A11010">
        <w:rPr>
          <w:rFonts w:ascii="Times New Roman" w:hAnsi="Times New Roman" w:cs="Times New Roman"/>
          <w:sz w:val="24"/>
          <w:szCs w:val="24"/>
          <w:lang w:val="uk-UA"/>
        </w:rPr>
        <w:t>Пріоритетні напрямки розвитку теплового господарства міста Мелітополь у сфері енергозбереження можна визначити як спрямовані на оптимізацію системи теплопостачання, з приведенням її до сучасного, енергоефективного рівня.</w:t>
      </w:r>
    </w:p>
    <w:p w:rsidR="00A81AE9" w:rsidRPr="00A11010" w:rsidRDefault="00A81AE9" w:rsidP="00A11010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A1101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2</w:t>
      </w:r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Pr="00A1101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uk-UA"/>
        </w:rPr>
        <w:t xml:space="preserve"> Мета та завдання програми</w:t>
      </w:r>
    </w:p>
    <w:p w:rsidR="00AD0657" w:rsidRPr="00A11010" w:rsidRDefault="00AD0657" w:rsidP="00A110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1010">
        <w:rPr>
          <w:rFonts w:ascii="Times New Roman" w:hAnsi="Times New Roman" w:cs="Times New Roman"/>
          <w:sz w:val="24"/>
          <w:szCs w:val="24"/>
          <w:lang w:val="uk-UA"/>
        </w:rPr>
        <w:t>- покращення фінансового стану теплопостачального підприємства;</w:t>
      </w:r>
    </w:p>
    <w:p w:rsidR="00AD0657" w:rsidRPr="00A11010" w:rsidRDefault="00AD0657" w:rsidP="00A110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1010">
        <w:rPr>
          <w:rFonts w:ascii="Times New Roman" w:hAnsi="Times New Roman" w:cs="Times New Roman"/>
          <w:sz w:val="24"/>
          <w:szCs w:val="24"/>
          <w:lang w:val="uk-UA"/>
        </w:rPr>
        <w:t>- скорочення споживання паливно-енергетичних ресурсів ;</w:t>
      </w:r>
    </w:p>
    <w:p w:rsidR="00AD0657" w:rsidRPr="00A11010" w:rsidRDefault="00AD0657" w:rsidP="00A11010">
      <w:pPr>
        <w:pStyle w:val="a3"/>
        <w:widowControl w:val="0"/>
        <w:tabs>
          <w:tab w:val="left" w:pos="1134"/>
          <w:tab w:val="left" w:pos="59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010">
        <w:rPr>
          <w:rFonts w:ascii="Times New Roman" w:hAnsi="Times New Roman" w:cs="Times New Roman"/>
          <w:sz w:val="24"/>
          <w:szCs w:val="24"/>
        </w:rPr>
        <w:t>- зниження енергоємності виробництва;</w:t>
      </w:r>
    </w:p>
    <w:p w:rsidR="00AD0657" w:rsidRPr="00A11010" w:rsidRDefault="00AD0657" w:rsidP="00A11010">
      <w:pPr>
        <w:pStyle w:val="a3"/>
        <w:widowControl w:val="0"/>
        <w:tabs>
          <w:tab w:val="left" w:pos="1134"/>
          <w:tab w:val="left" w:pos="59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010">
        <w:rPr>
          <w:rFonts w:ascii="Times New Roman" w:hAnsi="Times New Roman" w:cs="Times New Roman"/>
          <w:sz w:val="24"/>
          <w:szCs w:val="24"/>
        </w:rPr>
        <w:t>- впровадження енергоефективних технологій та обладнання;</w:t>
      </w:r>
    </w:p>
    <w:p w:rsidR="00AD0657" w:rsidRPr="00A11010" w:rsidRDefault="00AD0657" w:rsidP="00A11010">
      <w:pPr>
        <w:pStyle w:val="a3"/>
        <w:widowControl w:val="0"/>
        <w:tabs>
          <w:tab w:val="left" w:pos="1134"/>
          <w:tab w:val="left" w:pos="59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1010">
        <w:rPr>
          <w:rFonts w:ascii="Times New Roman" w:hAnsi="Times New Roman" w:cs="Times New Roman"/>
          <w:sz w:val="24"/>
          <w:szCs w:val="24"/>
        </w:rPr>
        <w:t>- підвищення якості продукції, ефективності та надійності функціонування ТОВ «Тепло-Мелітополь»;</w:t>
      </w:r>
    </w:p>
    <w:p w:rsidR="00957D0F" w:rsidRPr="00A11010" w:rsidRDefault="00AD0657" w:rsidP="00A110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1010">
        <w:rPr>
          <w:rFonts w:ascii="Times New Roman" w:hAnsi="Times New Roman" w:cs="Times New Roman"/>
          <w:sz w:val="24"/>
          <w:szCs w:val="24"/>
          <w:lang w:val="uk-UA"/>
        </w:rPr>
        <w:t>- підвищення стабільності і надійності роботи систем теплопостачання;</w:t>
      </w:r>
    </w:p>
    <w:p w:rsidR="00AD0657" w:rsidRPr="00A11010" w:rsidRDefault="00AD0657" w:rsidP="00A110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uk-UA"/>
        </w:rPr>
      </w:pPr>
      <w:r w:rsidRPr="00A1101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3. </w:t>
      </w:r>
      <w:proofErr w:type="spellStart"/>
      <w:r w:rsidRPr="00A1101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Опис</w:t>
      </w:r>
      <w:proofErr w:type="spellEnd"/>
      <w:r w:rsidRPr="00A1101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A1101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заходів</w:t>
      </w:r>
      <w:proofErr w:type="spellEnd"/>
      <w:r w:rsidRPr="00A1101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A1101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інвестиційної</w:t>
      </w:r>
      <w:proofErr w:type="spellEnd"/>
      <w:r w:rsidRPr="00A1101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A1101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програми</w:t>
      </w:r>
      <w:proofErr w:type="spellEnd"/>
    </w:p>
    <w:p w:rsidR="00961B15" w:rsidRPr="00A11010" w:rsidRDefault="00A33555" w:rsidP="00A1101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61B1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 метою </w:t>
      </w:r>
      <w:proofErr w:type="spellStart"/>
      <w:r w:rsidR="00961B1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виконання</w:t>
      </w:r>
      <w:proofErr w:type="spellEnd"/>
      <w:r w:rsidR="00961B1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61B1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завдання</w:t>
      </w:r>
      <w:proofErr w:type="spellEnd"/>
      <w:r w:rsidR="00961B1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61B1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програми</w:t>
      </w:r>
      <w:proofErr w:type="spellEnd"/>
      <w:r w:rsidR="00961B1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1B15" w:rsidRPr="00A11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 “</w:t>
      </w:r>
      <w:r w:rsidR="00961B15" w:rsidRPr="00A11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Тепло-Мелітополь</w:t>
      </w:r>
      <w:r w:rsidR="00961B15" w:rsidRPr="00A11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="00961B1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201</w:t>
      </w:r>
      <w:r w:rsidR="00961B15" w:rsidRPr="00A110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9</w:t>
      </w:r>
      <w:r w:rsidR="00961B1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961B1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рік</w:t>
      </w:r>
      <w:proofErr w:type="spellEnd"/>
      <w:r w:rsidR="00961B1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="00961B1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заплановано</w:t>
      </w:r>
      <w:proofErr w:type="spellEnd"/>
      <w:proofErr w:type="gramEnd"/>
      <w:r w:rsidR="00961B15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E85108" w:rsidRPr="00A11010" w:rsidRDefault="00E85108" w:rsidP="00A11010">
      <w:pPr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A11010">
        <w:rPr>
          <w:rFonts w:ascii="Times New Roman" w:hAnsi="Times New Roman" w:cs="Times New Roman"/>
          <w:sz w:val="24"/>
          <w:szCs w:val="24"/>
        </w:rPr>
        <w:t xml:space="preserve">          3.</w:t>
      </w:r>
      <w:proofErr w:type="gramStart"/>
      <w:r w:rsidRPr="00A11010">
        <w:rPr>
          <w:rFonts w:ascii="Times New Roman" w:hAnsi="Times New Roman" w:cs="Times New Roman"/>
          <w:sz w:val="24"/>
          <w:szCs w:val="24"/>
        </w:rPr>
        <w:t>1.Реконструкція</w:t>
      </w:r>
      <w:proofErr w:type="gramEnd"/>
      <w:r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котельні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центрального району по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Покровська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, 61/1-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розробка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проекту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техніко-економічного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обгрунтування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>.</w:t>
      </w:r>
    </w:p>
    <w:p w:rsidR="00E85108" w:rsidRPr="00A11010" w:rsidRDefault="00E85108" w:rsidP="00A11010">
      <w:pPr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A11010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A11010">
        <w:rPr>
          <w:rFonts w:ascii="Times New Roman" w:hAnsi="Times New Roman" w:cs="Times New Roman"/>
          <w:sz w:val="24"/>
          <w:szCs w:val="24"/>
        </w:rPr>
        <w:t>2.Технічне</w:t>
      </w:r>
      <w:proofErr w:type="gramEnd"/>
      <w:r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переоснащення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котельні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Привокзальна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Гетьмана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Сагайдачного,270/1-заміна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котлів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КВГ5,2-115 СН "Грач" на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котли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010">
        <w:rPr>
          <w:rFonts w:ascii="Times New Roman" w:hAnsi="Times New Roman" w:cs="Times New Roman"/>
          <w:sz w:val="24"/>
          <w:szCs w:val="24"/>
        </w:rPr>
        <w:t>NAVI  III</w:t>
      </w:r>
      <w:proofErr w:type="gramEnd"/>
      <w:r w:rsidRPr="00A11010">
        <w:rPr>
          <w:rFonts w:ascii="Times New Roman" w:hAnsi="Times New Roman" w:cs="Times New Roman"/>
          <w:sz w:val="24"/>
          <w:szCs w:val="24"/>
        </w:rPr>
        <w:t xml:space="preserve"> 1890 (BZKU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) з пальниками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газовими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Ecoflam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BLU  2000.1 рампа 2.</w:t>
      </w:r>
    </w:p>
    <w:p w:rsidR="00E85108" w:rsidRPr="00A11010" w:rsidRDefault="00E85108" w:rsidP="00A11010">
      <w:pPr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A11010">
        <w:rPr>
          <w:rFonts w:ascii="Times New Roman" w:hAnsi="Times New Roman" w:cs="Times New Roman"/>
          <w:sz w:val="24"/>
          <w:szCs w:val="24"/>
        </w:rPr>
        <w:t xml:space="preserve">          3.</w:t>
      </w:r>
      <w:proofErr w:type="gramStart"/>
      <w:r w:rsidRPr="00A11010">
        <w:rPr>
          <w:rFonts w:ascii="Times New Roman" w:hAnsi="Times New Roman" w:cs="Times New Roman"/>
          <w:sz w:val="24"/>
          <w:szCs w:val="24"/>
        </w:rPr>
        <w:t>3.Заміна</w:t>
      </w:r>
      <w:proofErr w:type="gramEnd"/>
      <w:r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мережевого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насоса Д 500/65 та 2-х К-90/40 на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відцентровий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насос </w:t>
      </w:r>
      <w:r w:rsidRPr="00A11010">
        <w:rPr>
          <w:rFonts w:ascii="Times New Roman" w:hAnsi="Times New Roman" w:cs="Times New Roman"/>
          <w:sz w:val="24"/>
          <w:szCs w:val="24"/>
          <w:lang w:val="en-US"/>
        </w:rPr>
        <w:t>WILLO</w:t>
      </w:r>
      <w:r w:rsidRPr="00A11010">
        <w:rPr>
          <w:rFonts w:ascii="Times New Roman" w:hAnsi="Times New Roman" w:cs="Times New Roman"/>
          <w:sz w:val="24"/>
          <w:szCs w:val="24"/>
        </w:rPr>
        <w:t xml:space="preserve"> </w:t>
      </w:r>
      <w:r w:rsidRPr="00A11010">
        <w:rPr>
          <w:rFonts w:ascii="Times New Roman" w:hAnsi="Times New Roman" w:cs="Times New Roman"/>
          <w:sz w:val="24"/>
          <w:szCs w:val="24"/>
          <w:lang w:val="en-US"/>
        </w:rPr>
        <w:t>NLG</w:t>
      </w:r>
      <w:r w:rsidRPr="00A11010">
        <w:rPr>
          <w:rFonts w:ascii="Times New Roman" w:hAnsi="Times New Roman" w:cs="Times New Roman"/>
          <w:sz w:val="24"/>
          <w:szCs w:val="24"/>
        </w:rPr>
        <w:t xml:space="preserve"> 150/520-110/4 на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котельній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. Гвардійська,40/1.  </w:t>
      </w:r>
    </w:p>
    <w:p w:rsidR="00E85108" w:rsidRPr="00A11010" w:rsidRDefault="00E85108" w:rsidP="00A11010">
      <w:pPr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A11010">
        <w:rPr>
          <w:rFonts w:ascii="Times New Roman" w:hAnsi="Times New Roman" w:cs="Times New Roman"/>
          <w:sz w:val="24"/>
          <w:szCs w:val="24"/>
        </w:rPr>
        <w:t xml:space="preserve">          3.</w:t>
      </w:r>
      <w:proofErr w:type="gramStart"/>
      <w:r w:rsidRPr="00A11010">
        <w:rPr>
          <w:rFonts w:ascii="Times New Roman" w:hAnsi="Times New Roman" w:cs="Times New Roman"/>
          <w:sz w:val="24"/>
          <w:szCs w:val="24"/>
        </w:rPr>
        <w:t>4.Технічне</w:t>
      </w:r>
      <w:proofErr w:type="gramEnd"/>
      <w:r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переоснащення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котельні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. Гвардійська,40/1-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заміна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парового котла ДКВР-6,5/13 на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водогрійний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котел КВ-4,65 з пальником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газовим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Италія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>).</w:t>
      </w:r>
    </w:p>
    <w:p w:rsidR="00E85108" w:rsidRPr="00A11010" w:rsidRDefault="00E85108" w:rsidP="00A11010">
      <w:pPr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A11010">
        <w:rPr>
          <w:rFonts w:ascii="Times New Roman" w:hAnsi="Times New Roman" w:cs="Times New Roman"/>
          <w:sz w:val="24"/>
          <w:szCs w:val="24"/>
        </w:rPr>
        <w:t xml:space="preserve">          3.5.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Реконструкція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теплової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мережі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по пр.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Б.Хмельницького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, 83-87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застосуванням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попередньо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ізольованих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труб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159мм.</w:t>
      </w:r>
    </w:p>
    <w:p w:rsidR="00E85108" w:rsidRPr="00A11010" w:rsidRDefault="00E85108" w:rsidP="00A11010">
      <w:pPr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1010">
        <w:rPr>
          <w:rFonts w:ascii="Times New Roman" w:hAnsi="Times New Roman" w:cs="Times New Roman"/>
          <w:sz w:val="24"/>
          <w:szCs w:val="24"/>
        </w:rPr>
        <w:t xml:space="preserve">          3.6.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Реконструкція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теплової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мережі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котельні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Героїв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Сталінграда,2/1на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дільниці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ТКІІ-6а до ТКІІ-</w:t>
      </w:r>
      <w:proofErr w:type="gramStart"/>
      <w:r w:rsidRPr="00A11010">
        <w:rPr>
          <w:rFonts w:ascii="Times New Roman" w:hAnsi="Times New Roman" w:cs="Times New Roman"/>
          <w:sz w:val="24"/>
          <w:szCs w:val="24"/>
        </w:rPr>
        <w:t xml:space="preserve">7 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із</w:t>
      </w:r>
      <w:proofErr w:type="spellEnd"/>
      <w:proofErr w:type="gramEnd"/>
      <w:r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застосуванням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попередньо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ізольованих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труб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219мм                                                                        </w:t>
      </w:r>
    </w:p>
    <w:p w:rsidR="00E85108" w:rsidRPr="00A11010" w:rsidRDefault="00E85108" w:rsidP="00A11010">
      <w:pPr>
        <w:tabs>
          <w:tab w:val="left" w:pos="851"/>
        </w:tabs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A11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3.7.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Реконструкція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теплової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мережі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ЦТП-2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Гвардійська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>, 31/6</w:t>
      </w:r>
      <w:r w:rsidRPr="00A11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 </w:t>
      </w:r>
      <w:proofErr w:type="spellStart"/>
      <w:r w:rsidRPr="00A11010">
        <w:rPr>
          <w:rFonts w:ascii="Times New Roman" w:eastAsia="Times New Roman" w:hAnsi="Times New Roman" w:cs="Times New Roman"/>
          <w:sz w:val="24"/>
          <w:szCs w:val="24"/>
          <w:lang w:eastAsia="ar-SA"/>
        </w:rPr>
        <w:t>ж.б</w:t>
      </w:r>
      <w:proofErr w:type="spellEnd"/>
      <w:r w:rsidRPr="00A11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по </w:t>
      </w:r>
      <w:proofErr w:type="spellStart"/>
      <w:r w:rsidRPr="00A11010">
        <w:rPr>
          <w:rFonts w:ascii="Times New Roman" w:eastAsia="Times New Roman" w:hAnsi="Times New Roman" w:cs="Times New Roman"/>
          <w:sz w:val="24"/>
          <w:szCs w:val="24"/>
          <w:lang w:eastAsia="ar-SA"/>
        </w:rPr>
        <w:t>вул</w:t>
      </w:r>
      <w:proofErr w:type="spellEnd"/>
      <w:r w:rsidRPr="00A11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Гвардійська,30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застосуванням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попередньо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ізольованих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труб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219мм/</w:t>
      </w:r>
    </w:p>
    <w:p w:rsidR="00E85108" w:rsidRPr="00A11010" w:rsidRDefault="00E85108" w:rsidP="00A11010">
      <w:pPr>
        <w:tabs>
          <w:tab w:val="left" w:pos="851"/>
        </w:tabs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A11010">
        <w:rPr>
          <w:rFonts w:ascii="Times New Roman" w:hAnsi="Times New Roman" w:cs="Times New Roman"/>
          <w:sz w:val="24"/>
          <w:szCs w:val="24"/>
        </w:rPr>
        <w:t xml:space="preserve">           3.8. </w:t>
      </w:r>
      <w:proofErr w:type="spellStart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Закупівля</w:t>
      </w:r>
      <w:proofErr w:type="spellEnd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екскаватора</w:t>
      </w:r>
      <w:proofErr w:type="spellEnd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навантажувача</w:t>
      </w:r>
      <w:proofErr w:type="spellEnd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БАМ-2014 на </w:t>
      </w:r>
      <w:proofErr w:type="spellStart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базі</w:t>
      </w:r>
      <w:proofErr w:type="spellEnd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трактора МТЗ-82.1;</w:t>
      </w:r>
    </w:p>
    <w:p w:rsidR="00E85108" w:rsidRPr="00A11010" w:rsidRDefault="00A33555" w:rsidP="00A33555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E85108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Закупівляавтомобіля</w:t>
      </w:r>
      <w:proofErr w:type="spellEnd"/>
      <w:r w:rsidR="00E85108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ГАЗ-330232-750ДО400191-КО184720-Ш.</w:t>
      </w:r>
    </w:p>
    <w:p w:rsidR="00E85108" w:rsidRPr="00A11010" w:rsidRDefault="00E85108" w:rsidP="00A11010">
      <w:pPr>
        <w:pStyle w:val="a3"/>
        <w:tabs>
          <w:tab w:val="left" w:pos="851"/>
        </w:tabs>
        <w:ind w:left="360" w:right="1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1010">
        <w:rPr>
          <w:rFonts w:ascii="Times New Roman" w:hAnsi="Times New Roman" w:cs="Times New Roman"/>
          <w:b/>
          <w:sz w:val="24"/>
          <w:szCs w:val="24"/>
          <w:u w:val="single"/>
        </w:rPr>
        <w:t xml:space="preserve">3.1.Реконструкція котельні центрального району по вул. Покровська, 61/1- розробка проекту техніко-економічного </w:t>
      </w:r>
      <w:r w:rsidR="005D4960" w:rsidRPr="00A11010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</w:t>
      </w:r>
      <w:r w:rsidRPr="00A1101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E85108" w:rsidRPr="00A11010" w:rsidRDefault="00E85108" w:rsidP="00A11010">
      <w:pPr>
        <w:pStyle w:val="a3"/>
        <w:ind w:left="360" w:right="140"/>
        <w:jc w:val="both"/>
        <w:rPr>
          <w:rFonts w:ascii="Times New Roman" w:hAnsi="Times New Roman" w:cs="Times New Roman"/>
          <w:sz w:val="24"/>
          <w:szCs w:val="24"/>
        </w:rPr>
      </w:pPr>
      <w:r w:rsidRPr="00A11010">
        <w:rPr>
          <w:rFonts w:ascii="Times New Roman" w:hAnsi="Times New Roman" w:cs="Times New Roman"/>
          <w:sz w:val="24"/>
          <w:szCs w:val="24"/>
        </w:rPr>
        <w:t xml:space="preserve">В даний час теплопостачання центрального району забезпечується від котельні по вул. Покровська,61/1. В котельні встановлено основне обладнання 1975-1997 (табл. 1)  </w:t>
      </w: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568"/>
        <w:gridCol w:w="3010"/>
        <w:gridCol w:w="820"/>
        <w:gridCol w:w="1438"/>
      </w:tblGrid>
      <w:tr w:rsidR="00E85108" w:rsidRPr="00A11010" w:rsidTr="00EC4C84">
        <w:tc>
          <w:tcPr>
            <w:tcW w:w="590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№ з/п</w:t>
            </w:r>
          </w:p>
        </w:tc>
        <w:tc>
          <w:tcPr>
            <w:tcW w:w="3771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Найменування</w:t>
            </w:r>
            <w:proofErr w:type="spellEnd"/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устаткування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Технічна</w:t>
            </w:r>
            <w:proofErr w:type="spellEnd"/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характеристика</w:t>
            </w:r>
          </w:p>
        </w:tc>
        <w:tc>
          <w:tcPr>
            <w:tcW w:w="731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Кол-во</w:t>
            </w:r>
          </w:p>
        </w:tc>
        <w:tc>
          <w:tcPr>
            <w:tcW w:w="1263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Рік</w:t>
            </w:r>
            <w:proofErr w:type="spellEnd"/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установки</w:t>
            </w:r>
          </w:p>
        </w:tc>
      </w:tr>
      <w:tr w:rsidR="00E85108" w:rsidRPr="00A11010" w:rsidTr="00EC4C84">
        <w:tc>
          <w:tcPr>
            <w:tcW w:w="590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9" w:type="dxa"/>
            <w:gridSpan w:val="2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Котельня</w:t>
            </w:r>
            <w:proofErr w:type="spellEnd"/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котлами КВГМ-50-150</w:t>
            </w:r>
          </w:p>
        </w:tc>
        <w:tc>
          <w:tcPr>
            <w:tcW w:w="731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5108" w:rsidRPr="00A11010" w:rsidTr="00EC4C84">
        <w:tc>
          <w:tcPr>
            <w:tcW w:w="590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771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Котел КВГМ-50-150</w:t>
            </w:r>
          </w:p>
        </w:tc>
        <w:tc>
          <w:tcPr>
            <w:tcW w:w="3118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=50 Гкал/год Т=150°С</w:t>
            </w:r>
          </w:p>
        </w:tc>
        <w:tc>
          <w:tcPr>
            <w:tcW w:w="731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1997</w:t>
            </w:r>
          </w:p>
        </w:tc>
      </w:tr>
      <w:tr w:rsidR="00E85108" w:rsidRPr="00A11010" w:rsidTr="00EC4C84">
        <w:tc>
          <w:tcPr>
            <w:tcW w:w="590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771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Димосос</w:t>
            </w:r>
            <w:proofErr w:type="spellEnd"/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ДН-21М</w:t>
            </w:r>
          </w:p>
        </w:tc>
        <w:tc>
          <w:tcPr>
            <w:tcW w:w="3118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Q=120000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м³/год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N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=120кВт</w:t>
            </w:r>
          </w:p>
        </w:tc>
        <w:tc>
          <w:tcPr>
            <w:tcW w:w="731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:rsidR="00E85108" w:rsidRPr="00A11010" w:rsidRDefault="00E85108" w:rsidP="00EC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1997</w:t>
            </w:r>
          </w:p>
        </w:tc>
      </w:tr>
      <w:tr w:rsidR="00E85108" w:rsidRPr="00A11010" w:rsidTr="00EC4C84">
        <w:tc>
          <w:tcPr>
            <w:tcW w:w="590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771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Вентилятор ВДН-15</w:t>
            </w:r>
          </w:p>
        </w:tc>
        <w:tc>
          <w:tcPr>
            <w:tcW w:w="3118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Q=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643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00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м³/год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N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=22кВт</w:t>
            </w:r>
          </w:p>
        </w:tc>
        <w:tc>
          <w:tcPr>
            <w:tcW w:w="731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63" w:type="dxa"/>
            <w:shd w:val="clear" w:color="auto" w:fill="auto"/>
          </w:tcPr>
          <w:p w:rsidR="00E85108" w:rsidRPr="00A11010" w:rsidRDefault="00E85108" w:rsidP="00EC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1997</w:t>
            </w:r>
          </w:p>
        </w:tc>
      </w:tr>
      <w:tr w:rsidR="00E85108" w:rsidRPr="00A11010" w:rsidTr="00EC4C84">
        <w:tc>
          <w:tcPr>
            <w:tcW w:w="590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771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Насос </w:t>
            </w:r>
            <w:proofErr w:type="spellStart"/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мережевий</w:t>
            </w:r>
            <w:proofErr w:type="spellEnd"/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СЭ-800-100-80</w:t>
            </w:r>
          </w:p>
        </w:tc>
        <w:tc>
          <w:tcPr>
            <w:tcW w:w="3118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Q=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00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м³/год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Н=1,05МПа</w:t>
            </w:r>
          </w:p>
        </w:tc>
        <w:tc>
          <w:tcPr>
            <w:tcW w:w="731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63" w:type="dxa"/>
            <w:shd w:val="clear" w:color="auto" w:fill="auto"/>
          </w:tcPr>
          <w:p w:rsidR="00E85108" w:rsidRPr="00A11010" w:rsidRDefault="00E85108" w:rsidP="00EC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1997</w:t>
            </w:r>
          </w:p>
        </w:tc>
      </w:tr>
      <w:tr w:rsidR="00E85108" w:rsidRPr="00A11010" w:rsidTr="00EC4C84">
        <w:tc>
          <w:tcPr>
            <w:tcW w:w="590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771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Насос </w:t>
            </w:r>
            <w:proofErr w:type="spellStart"/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мережевий</w:t>
            </w:r>
            <w:proofErr w:type="spellEnd"/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СЭ-1250-140-80</w:t>
            </w:r>
          </w:p>
        </w:tc>
        <w:tc>
          <w:tcPr>
            <w:tcW w:w="3118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Q=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125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м³/год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Н=1,4МПа</w:t>
            </w:r>
          </w:p>
        </w:tc>
        <w:tc>
          <w:tcPr>
            <w:tcW w:w="731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63" w:type="dxa"/>
            <w:shd w:val="clear" w:color="auto" w:fill="auto"/>
          </w:tcPr>
          <w:p w:rsidR="00E85108" w:rsidRPr="00A11010" w:rsidRDefault="00E85108" w:rsidP="00EC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1997</w:t>
            </w:r>
          </w:p>
        </w:tc>
      </w:tr>
      <w:tr w:rsidR="00E85108" w:rsidRPr="00A11010" w:rsidTr="00EC4C84">
        <w:tc>
          <w:tcPr>
            <w:tcW w:w="590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771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Насос </w:t>
            </w:r>
            <w:proofErr w:type="spellStart"/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мережевий</w:t>
            </w:r>
            <w:proofErr w:type="spellEnd"/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SNT 200-500C</w:t>
            </w:r>
          </w:p>
        </w:tc>
        <w:tc>
          <w:tcPr>
            <w:tcW w:w="3118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Q=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650м³/год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Н=0,94МПа</w:t>
            </w:r>
          </w:p>
        </w:tc>
        <w:tc>
          <w:tcPr>
            <w:tcW w:w="731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63" w:type="dxa"/>
            <w:shd w:val="clear" w:color="auto" w:fill="auto"/>
          </w:tcPr>
          <w:p w:rsidR="00E85108" w:rsidRPr="00A11010" w:rsidRDefault="00E85108" w:rsidP="00EC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2017</w:t>
            </w:r>
          </w:p>
        </w:tc>
      </w:tr>
      <w:tr w:rsidR="00E85108" w:rsidRPr="00A11010" w:rsidTr="00EC4C84">
        <w:tc>
          <w:tcPr>
            <w:tcW w:w="590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3771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Насос </w:t>
            </w:r>
            <w:proofErr w:type="spellStart"/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реціркуляц</w:t>
            </w:r>
            <w:proofErr w:type="spellEnd"/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. СЭ-500-70-16</w:t>
            </w:r>
          </w:p>
        </w:tc>
        <w:tc>
          <w:tcPr>
            <w:tcW w:w="3118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Q=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00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м³/год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Н=0,7МПа</w:t>
            </w:r>
          </w:p>
        </w:tc>
        <w:tc>
          <w:tcPr>
            <w:tcW w:w="731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:rsidR="00E85108" w:rsidRPr="00A11010" w:rsidRDefault="00E85108" w:rsidP="00EC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1997</w:t>
            </w:r>
          </w:p>
        </w:tc>
      </w:tr>
      <w:tr w:rsidR="00E85108" w:rsidRPr="00A11010" w:rsidTr="00EC4C84">
        <w:tc>
          <w:tcPr>
            <w:tcW w:w="590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771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Насос </w:t>
            </w:r>
            <w:proofErr w:type="spellStart"/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підживл</w:t>
            </w:r>
            <w:proofErr w:type="spellEnd"/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. КС-50/55</w:t>
            </w:r>
          </w:p>
        </w:tc>
        <w:tc>
          <w:tcPr>
            <w:tcW w:w="3118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Q=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м³/год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Н=0,55МПа</w:t>
            </w:r>
          </w:p>
        </w:tc>
        <w:tc>
          <w:tcPr>
            <w:tcW w:w="731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:rsidR="00E85108" w:rsidRPr="00A11010" w:rsidRDefault="00E85108" w:rsidP="00EC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1997</w:t>
            </w:r>
          </w:p>
        </w:tc>
      </w:tr>
      <w:tr w:rsidR="00E85108" w:rsidRPr="00A11010" w:rsidTr="00EC4C84">
        <w:tc>
          <w:tcPr>
            <w:tcW w:w="590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9" w:type="dxa"/>
            <w:gridSpan w:val="2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Котельня</w:t>
            </w:r>
            <w:proofErr w:type="spellEnd"/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котлами ПТВМ-30</w:t>
            </w:r>
          </w:p>
        </w:tc>
        <w:tc>
          <w:tcPr>
            <w:tcW w:w="731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5108" w:rsidRPr="00A11010" w:rsidTr="00EC4C84">
        <w:tc>
          <w:tcPr>
            <w:tcW w:w="590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771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Котел ПТВМ-30</w:t>
            </w:r>
          </w:p>
        </w:tc>
        <w:tc>
          <w:tcPr>
            <w:tcW w:w="3118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=35 Гкал/год Т=150°С</w:t>
            </w:r>
          </w:p>
        </w:tc>
        <w:tc>
          <w:tcPr>
            <w:tcW w:w="731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:rsidR="00E85108" w:rsidRPr="00A11010" w:rsidRDefault="00E85108" w:rsidP="00EC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1975</w:t>
            </w:r>
          </w:p>
        </w:tc>
      </w:tr>
      <w:tr w:rsidR="00E85108" w:rsidRPr="00A11010" w:rsidTr="00EC4C84">
        <w:tc>
          <w:tcPr>
            <w:tcW w:w="590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771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Димосос</w:t>
            </w:r>
            <w:proofErr w:type="spellEnd"/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ДН-15,5М</w:t>
            </w:r>
          </w:p>
        </w:tc>
        <w:tc>
          <w:tcPr>
            <w:tcW w:w="3118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Q=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105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000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м³/год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N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=110кВт</w:t>
            </w:r>
          </w:p>
        </w:tc>
        <w:tc>
          <w:tcPr>
            <w:tcW w:w="731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:rsidR="00E85108" w:rsidRPr="00A11010" w:rsidRDefault="00E85108" w:rsidP="00EC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1977</w:t>
            </w:r>
          </w:p>
        </w:tc>
      </w:tr>
      <w:tr w:rsidR="00E85108" w:rsidRPr="00A11010" w:rsidTr="00EC4C84">
        <w:tc>
          <w:tcPr>
            <w:tcW w:w="590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771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Вентилятор ВД-12</w:t>
            </w:r>
          </w:p>
        </w:tc>
        <w:tc>
          <w:tcPr>
            <w:tcW w:w="3118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Q=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000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м³/год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N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=55кВт</w:t>
            </w:r>
          </w:p>
        </w:tc>
        <w:tc>
          <w:tcPr>
            <w:tcW w:w="731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263" w:type="dxa"/>
            <w:shd w:val="clear" w:color="auto" w:fill="auto"/>
          </w:tcPr>
          <w:p w:rsidR="00E85108" w:rsidRPr="00A11010" w:rsidRDefault="00E85108" w:rsidP="00EC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1977</w:t>
            </w:r>
          </w:p>
        </w:tc>
      </w:tr>
      <w:tr w:rsidR="00E85108" w:rsidRPr="00A11010" w:rsidTr="00EC4C84">
        <w:tc>
          <w:tcPr>
            <w:tcW w:w="590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771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Насос </w:t>
            </w:r>
            <w:proofErr w:type="spellStart"/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мережевий</w:t>
            </w:r>
            <w:proofErr w:type="spellEnd"/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СЭ-800-100-11</w:t>
            </w:r>
          </w:p>
        </w:tc>
        <w:tc>
          <w:tcPr>
            <w:tcW w:w="3118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Q=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00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м³/год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Н=1,05МПа</w:t>
            </w:r>
          </w:p>
        </w:tc>
        <w:tc>
          <w:tcPr>
            <w:tcW w:w="731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63" w:type="dxa"/>
            <w:shd w:val="clear" w:color="auto" w:fill="auto"/>
          </w:tcPr>
          <w:p w:rsidR="00E85108" w:rsidRPr="00A11010" w:rsidRDefault="00E85108" w:rsidP="00EC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1977</w:t>
            </w:r>
          </w:p>
        </w:tc>
      </w:tr>
      <w:tr w:rsidR="00E85108" w:rsidRPr="00A11010" w:rsidTr="00EC4C84">
        <w:tc>
          <w:tcPr>
            <w:tcW w:w="590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771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Насос </w:t>
            </w:r>
            <w:proofErr w:type="spellStart"/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мережевий</w:t>
            </w:r>
            <w:proofErr w:type="spellEnd"/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SNT 200-500C</w:t>
            </w:r>
          </w:p>
        </w:tc>
        <w:tc>
          <w:tcPr>
            <w:tcW w:w="3118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Q=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650м³/год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Н=0,94МПа</w:t>
            </w:r>
          </w:p>
        </w:tc>
        <w:tc>
          <w:tcPr>
            <w:tcW w:w="731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63" w:type="dxa"/>
            <w:shd w:val="clear" w:color="auto" w:fill="auto"/>
          </w:tcPr>
          <w:p w:rsidR="00E85108" w:rsidRPr="00A11010" w:rsidRDefault="00E85108" w:rsidP="00EC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2017</w:t>
            </w:r>
          </w:p>
        </w:tc>
      </w:tr>
      <w:tr w:rsidR="00E85108" w:rsidRPr="00A11010" w:rsidTr="00EC4C84">
        <w:tc>
          <w:tcPr>
            <w:tcW w:w="590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771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Насос </w:t>
            </w:r>
            <w:proofErr w:type="spellStart"/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підживл</w:t>
            </w:r>
            <w:proofErr w:type="spellEnd"/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. КС-50/55</w:t>
            </w:r>
          </w:p>
        </w:tc>
        <w:tc>
          <w:tcPr>
            <w:tcW w:w="3118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Q=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м³/год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Н=0,55МПа</w:t>
            </w:r>
          </w:p>
        </w:tc>
        <w:tc>
          <w:tcPr>
            <w:tcW w:w="731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63" w:type="dxa"/>
            <w:shd w:val="clear" w:color="auto" w:fill="auto"/>
          </w:tcPr>
          <w:p w:rsidR="00E85108" w:rsidRPr="00A11010" w:rsidRDefault="00E85108" w:rsidP="00EC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1997</w:t>
            </w:r>
          </w:p>
        </w:tc>
      </w:tr>
      <w:tr w:rsidR="00E85108" w:rsidRPr="00A11010" w:rsidTr="00EC4C84">
        <w:tc>
          <w:tcPr>
            <w:tcW w:w="590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3771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Насос </w:t>
            </w:r>
            <w:proofErr w:type="spellStart"/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підживл</w:t>
            </w:r>
            <w:proofErr w:type="spellEnd"/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. КС-50/100</w:t>
            </w:r>
          </w:p>
        </w:tc>
        <w:tc>
          <w:tcPr>
            <w:tcW w:w="3118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Q=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м³/год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</w:t>
            </w: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Н=1,1МПа</w:t>
            </w:r>
          </w:p>
        </w:tc>
        <w:tc>
          <w:tcPr>
            <w:tcW w:w="731" w:type="dxa"/>
            <w:shd w:val="clear" w:color="auto" w:fill="auto"/>
          </w:tcPr>
          <w:p w:rsidR="00E85108" w:rsidRPr="00A11010" w:rsidRDefault="00E85108" w:rsidP="00EC4C84">
            <w:pPr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63" w:type="dxa"/>
            <w:shd w:val="clear" w:color="auto" w:fill="auto"/>
          </w:tcPr>
          <w:p w:rsidR="00E85108" w:rsidRPr="00A11010" w:rsidRDefault="00E85108" w:rsidP="00EC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i/>
                <w:sz w:val="24"/>
                <w:szCs w:val="24"/>
              </w:rPr>
              <w:t>1986</w:t>
            </w:r>
          </w:p>
        </w:tc>
      </w:tr>
    </w:tbl>
    <w:p w:rsidR="00E85108" w:rsidRPr="00A11010" w:rsidRDefault="00E85108" w:rsidP="00E85108">
      <w:pPr>
        <w:pStyle w:val="a3"/>
        <w:ind w:left="360" w:right="1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5108" w:rsidRPr="00A11010" w:rsidRDefault="00A33555" w:rsidP="00C930EF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5108" w:rsidRPr="00A11010">
        <w:rPr>
          <w:rFonts w:ascii="Times New Roman" w:hAnsi="Times New Roman" w:cs="Times New Roman"/>
          <w:sz w:val="24"/>
          <w:szCs w:val="24"/>
        </w:rPr>
        <w:t>Встановлені на котельні  котли  працюють для потреб опалення</w:t>
      </w:r>
      <w:r w:rsidR="00E85108" w:rsidRPr="00A1101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85108" w:rsidRPr="00A110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108" w:rsidRPr="00A11010" w:rsidRDefault="00C930EF" w:rsidP="00C930EF">
      <w:pPr>
        <w:pStyle w:val="a3"/>
        <w:tabs>
          <w:tab w:val="left" w:pos="142"/>
        </w:tabs>
        <w:ind w:left="0" w:right="1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5108" w:rsidRPr="00A11010">
        <w:rPr>
          <w:rFonts w:ascii="Times New Roman" w:hAnsi="Times New Roman" w:cs="Times New Roman"/>
          <w:sz w:val="24"/>
          <w:szCs w:val="24"/>
        </w:rPr>
        <w:t xml:space="preserve">Загальне максимальне навантаження по споживачах в даний час становить 64,29 </w:t>
      </w:r>
      <w:r w:rsidR="00A3355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85108" w:rsidRPr="00A11010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="00E85108" w:rsidRPr="00A11010">
        <w:rPr>
          <w:rFonts w:ascii="Times New Roman" w:hAnsi="Times New Roman" w:cs="Times New Roman"/>
          <w:sz w:val="24"/>
          <w:szCs w:val="24"/>
        </w:rPr>
        <w:t>/год</w:t>
      </w:r>
      <w:r w:rsidR="00E85108" w:rsidRPr="00A11010">
        <w:rPr>
          <w:rFonts w:ascii="Times New Roman" w:hAnsi="Times New Roman" w:cs="Times New Roman"/>
          <w:sz w:val="24"/>
          <w:szCs w:val="24"/>
          <w:lang w:val="ru-RU"/>
        </w:rPr>
        <w:t xml:space="preserve"> (74,77 МВт)</w:t>
      </w:r>
      <w:r w:rsidR="00E85108" w:rsidRPr="00A11010">
        <w:rPr>
          <w:rFonts w:ascii="Times New Roman" w:hAnsi="Times New Roman" w:cs="Times New Roman"/>
          <w:sz w:val="24"/>
          <w:szCs w:val="24"/>
        </w:rPr>
        <w:t xml:space="preserve"> при встановленої потужності 170 </w:t>
      </w:r>
      <w:proofErr w:type="spellStart"/>
      <w:r w:rsidR="00E85108" w:rsidRPr="00A11010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="00E85108" w:rsidRPr="00A11010">
        <w:rPr>
          <w:rFonts w:ascii="Times New Roman" w:hAnsi="Times New Roman" w:cs="Times New Roman"/>
          <w:sz w:val="24"/>
          <w:szCs w:val="24"/>
        </w:rPr>
        <w:t>/год</w:t>
      </w:r>
      <w:r w:rsidR="00E85108" w:rsidRPr="00A11010">
        <w:rPr>
          <w:rFonts w:ascii="Times New Roman" w:hAnsi="Times New Roman" w:cs="Times New Roman"/>
          <w:sz w:val="24"/>
          <w:szCs w:val="24"/>
          <w:lang w:val="ru-RU"/>
        </w:rPr>
        <w:t xml:space="preserve"> (197.7 МВт)</w:t>
      </w:r>
      <w:r w:rsidR="00E85108" w:rsidRPr="00A110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5108" w:rsidRPr="00A11010" w:rsidRDefault="00A33555" w:rsidP="00C930EF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E85108" w:rsidRPr="00A11010">
        <w:rPr>
          <w:rFonts w:ascii="Times New Roman" w:hAnsi="Times New Roman" w:cs="Times New Roman"/>
          <w:sz w:val="24"/>
          <w:szCs w:val="24"/>
          <w:lang w:eastAsia="ar-SA"/>
        </w:rPr>
        <w:t>В якості палива на котельні використовується природний газ.</w:t>
      </w:r>
    </w:p>
    <w:p w:rsidR="00E85108" w:rsidRPr="00A11010" w:rsidRDefault="00A33555" w:rsidP="00C930EF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E85108" w:rsidRPr="00A11010">
        <w:rPr>
          <w:rFonts w:ascii="Times New Roman" w:hAnsi="Times New Roman" w:cs="Times New Roman"/>
          <w:sz w:val="24"/>
          <w:szCs w:val="24"/>
          <w:lang w:eastAsia="ar-SA"/>
        </w:rPr>
        <w:t xml:space="preserve">Регулювання відпуску теплової енергії в мережу відбувається якісним способом </w:t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E85108" w:rsidRPr="00A11010">
        <w:rPr>
          <w:rFonts w:ascii="Times New Roman" w:hAnsi="Times New Roman" w:cs="Times New Roman"/>
          <w:sz w:val="24"/>
          <w:szCs w:val="24"/>
          <w:lang w:eastAsia="ar-SA"/>
        </w:rPr>
        <w:t xml:space="preserve">згідно </w:t>
      </w:r>
      <w:r w:rsidR="00C930EF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="00C930EF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E85108" w:rsidRPr="00A11010">
        <w:rPr>
          <w:rFonts w:ascii="Times New Roman" w:hAnsi="Times New Roman" w:cs="Times New Roman"/>
          <w:sz w:val="24"/>
          <w:szCs w:val="24"/>
          <w:lang w:eastAsia="ar-SA"/>
        </w:rPr>
        <w:t xml:space="preserve">з температурним графіком Т = </w:t>
      </w:r>
      <w:r w:rsidR="00E85108" w:rsidRPr="00A11010">
        <w:rPr>
          <w:rFonts w:ascii="Times New Roman" w:hAnsi="Times New Roman" w:cs="Times New Roman"/>
          <w:sz w:val="24"/>
          <w:szCs w:val="24"/>
          <w:lang w:val="ru-RU" w:eastAsia="ar-SA"/>
        </w:rPr>
        <w:t>110</w:t>
      </w:r>
      <w:r w:rsidR="00E85108" w:rsidRPr="00A11010">
        <w:rPr>
          <w:rFonts w:ascii="Times New Roman" w:hAnsi="Times New Roman" w:cs="Times New Roman"/>
          <w:sz w:val="24"/>
          <w:szCs w:val="24"/>
          <w:lang w:eastAsia="ar-SA"/>
        </w:rPr>
        <w:t xml:space="preserve"> - 70 ° С.</w:t>
      </w:r>
    </w:p>
    <w:p w:rsidR="00E85108" w:rsidRPr="00A11010" w:rsidRDefault="00C930EF" w:rsidP="00C930EF">
      <w:pPr>
        <w:tabs>
          <w:tab w:val="left" w:pos="0"/>
          <w:tab w:val="left" w:pos="142"/>
        </w:tabs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="00E85108" w:rsidRPr="00A1101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E85108" w:rsidRPr="00A11010">
        <w:rPr>
          <w:rFonts w:ascii="Times New Roman" w:hAnsi="Times New Roman" w:cs="Times New Roman"/>
          <w:sz w:val="24"/>
          <w:szCs w:val="24"/>
        </w:rPr>
        <w:t>котельні</w:t>
      </w:r>
      <w:proofErr w:type="spellEnd"/>
      <w:r w:rsidR="00E85108" w:rsidRPr="00A11010">
        <w:rPr>
          <w:rFonts w:ascii="Times New Roman" w:hAnsi="Times New Roman" w:cs="Times New Roman"/>
          <w:sz w:val="24"/>
          <w:szCs w:val="24"/>
        </w:rPr>
        <w:t xml:space="preserve"> з котлами ПТВМ-30 встановлені </w:t>
      </w:r>
      <w:proofErr w:type="gramStart"/>
      <w:r w:rsidR="00E85108" w:rsidRPr="00A11010">
        <w:rPr>
          <w:rFonts w:ascii="Times New Roman" w:hAnsi="Times New Roman" w:cs="Times New Roman"/>
          <w:sz w:val="24"/>
          <w:szCs w:val="24"/>
        </w:rPr>
        <w:t>котли,  ресурс</w:t>
      </w:r>
      <w:proofErr w:type="gramEnd"/>
      <w:r w:rsidR="00E85108"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108" w:rsidRPr="00A11010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="00E85108" w:rsidRPr="00A11010">
        <w:rPr>
          <w:rFonts w:ascii="Times New Roman" w:hAnsi="Times New Roman" w:cs="Times New Roman"/>
          <w:sz w:val="24"/>
          <w:szCs w:val="24"/>
        </w:rPr>
        <w:t xml:space="preserve"> за час </w:t>
      </w:r>
      <w:proofErr w:type="spellStart"/>
      <w:r w:rsidR="00E85108" w:rsidRPr="00A11010">
        <w:rPr>
          <w:rFonts w:ascii="Times New Roman" w:hAnsi="Times New Roman" w:cs="Times New Roman"/>
          <w:sz w:val="24"/>
          <w:szCs w:val="24"/>
        </w:rPr>
        <w:t>експлуатації</w:t>
      </w:r>
      <w:proofErr w:type="spellEnd"/>
      <w:r w:rsidR="00E85108" w:rsidRPr="00A11010">
        <w:rPr>
          <w:rFonts w:ascii="Times New Roman" w:hAnsi="Times New Roman" w:cs="Times New Roman"/>
          <w:sz w:val="24"/>
          <w:szCs w:val="24"/>
        </w:rPr>
        <w:t xml:space="preserve"> практично </w:t>
      </w:r>
      <w:proofErr w:type="spellStart"/>
      <w:r w:rsidR="00E85108" w:rsidRPr="00A11010">
        <w:rPr>
          <w:rFonts w:ascii="Times New Roman" w:hAnsi="Times New Roman" w:cs="Times New Roman"/>
          <w:sz w:val="24"/>
          <w:szCs w:val="24"/>
        </w:rPr>
        <w:t>вичерпаний</w:t>
      </w:r>
      <w:proofErr w:type="spellEnd"/>
      <w:r w:rsidR="00E85108" w:rsidRPr="00A11010">
        <w:rPr>
          <w:rFonts w:ascii="Times New Roman" w:hAnsi="Times New Roman" w:cs="Times New Roman"/>
          <w:sz w:val="24"/>
          <w:szCs w:val="24"/>
        </w:rPr>
        <w:t>.</w:t>
      </w:r>
    </w:p>
    <w:p w:rsidR="00E85108" w:rsidRPr="00A11010" w:rsidRDefault="00A33555" w:rsidP="00C930EF">
      <w:pPr>
        <w:pStyle w:val="a3"/>
        <w:tabs>
          <w:tab w:val="left" w:pos="142"/>
        </w:tabs>
        <w:ind w:left="0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5108" w:rsidRPr="00A11010">
        <w:rPr>
          <w:rFonts w:ascii="Times New Roman" w:hAnsi="Times New Roman" w:cs="Times New Roman"/>
          <w:sz w:val="24"/>
          <w:szCs w:val="24"/>
        </w:rPr>
        <w:t xml:space="preserve">З  причини значного зменшення теплового навантаження та у перехідний період часу опалювального сезону котли експлуатуються в зоні конденсації при </w:t>
      </w:r>
      <w:r>
        <w:rPr>
          <w:rFonts w:ascii="Times New Roman" w:hAnsi="Times New Roman" w:cs="Times New Roman"/>
          <w:sz w:val="24"/>
          <w:szCs w:val="24"/>
        </w:rPr>
        <w:tab/>
      </w:r>
      <w:r w:rsidR="00E85108" w:rsidRPr="00A11010">
        <w:rPr>
          <w:rFonts w:ascii="Times New Roman" w:hAnsi="Times New Roman" w:cs="Times New Roman"/>
          <w:sz w:val="24"/>
          <w:szCs w:val="24"/>
        </w:rPr>
        <w:t xml:space="preserve">температури менш температури точки роси. </w:t>
      </w:r>
    </w:p>
    <w:p w:rsidR="00E85108" w:rsidRPr="00A11010" w:rsidRDefault="00A33555" w:rsidP="00C930EF">
      <w:pPr>
        <w:pStyle w:val="a3"/>
        <w:tabs>
          <w:tab w:val="left" w:pos="142"/>
        </w:tabs>
        <w:ind w:left="0" w:right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5108" w:rsidRPr="00A11010">
        <w:rPr>
          <w:rFonts w:ascii="Times New Roman" w:hAnsi="Times New Roman" w:cs="Times New Roman"/>
          <w:sz w:val="24"/>
          <w:szCs w:val="24"/>
        </w:rPr>
        <w:t xml:space="preserve">В котельні з котлами КВГМ встановлені котли КВГМ-50-150, експлуатація яких </w:t>
      </w:r>
      <w:r>
        <w:rPr>
          <w:rFonts w:ascii="Times New Roman" w:hAnsi="Times New Roman" w:cs="Times New Roman"/>
          <w:sz w:val="24"/>
          <w:szCs w:val="24"/>
        </w:rPr>
        <w:tab/>
      </w:r>
      <w:r w:rsidR="00E85108" w:rsidRPr="00A11010">
        <w:rPr>
          <w:rFonts w:ascii="Times New Roman" w:hAnsi="Times New Roman" w:cs="Times New Roman"/>
          <w:sz w:val="24"/>
          <w:szCs w:val="24"/>
        </w:rPr>
        <w:t xml:space="preserve">проводиться у піковому режимі в час коли температура зовнішнього повітря </w:t>
      </w:r>
      <w:r>
        <w:rPr>
          <w:rFonts w:ascii="Times New Roman" w:hAnsi="Times New Roman" w:cs="Times New Roman"/>
          <w:sz w:val="24"/>
          <w:szCs w:val="24"/>
        </w:rPr>
        <w:tab/>
      </w:r>
      <w:r w:rsidR="00E85108" w:rsidRPr="00A11010">
        <w:rPr>
          <w:rFonts w:ascii="Times New Roman" w:hAnsi="Times New Roman" w:cs="Times New Roman"/>
          <w:sz w:val="24"/>
          <w:szCs w:val="24"/>
        </w:rPr>
        <w:t xml:space="preserve">наближається до розрахункової. Котли находяться у задоволеному стани але </w:t>
      </w:r>
      <w:r>
        <w:rPr>
          <w:rFonts w:ascii="Times New Roman" w:hAnsi="Times New Roman" w:cs="Times New Roman"/>
          <w:sz w:val="24"/>
          <w:szCs w:val="24"/>
        </w:rPr>
        <w:tab/>
      </w:r>
      <w:r w:rsidR="00E85108" w:rsidRPr="00A11010">
        <w:rPr>
          <w:rFonts w:ascii="Times New Roman" w:hAnsi="Times New Roman" w:cs="Times New Roman"/>
          <w:sz w:val="24"/>
          <w:szCs w:val="24"/>
        </w:rPr>
        <w:t>експлуатуються в опалювальний період</w:t>
      </w:r>
      <w:r w:rsidR="00E85108" w:rsidRPr="00A110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85108" w:rsidRPr="00A11010">
        <w:rPr>
          <w:rFonts w:ascii="Times New Roman" w:hAnsi="Times New Roman" w:cs="Times New Roman"/>
          <w:sz w:val="24"/>
          <w:szCs w:val="24"/>
          <w:lang w:val="ru-RU"/>
        </w:rPr>
        <w:t>обмежений</w:t>
      </w:r>
      <w:proofErr w:type="spellEnd"/>
      <w:r w:rsidR="00E85108" w:rsidRPr="00A11010">
        <w:rPr>
          <w:rFonts w:ascii="Times New Roman" w:hAnsi="Times New Roman" w:cs="Times New Roman"/>
          <w:sz w:val="24"/>
          <w:szCs w:val="24"/>
          <w:lang w:val="ru-RU"/>
        </w:rPr>
        <w:t xml:space="preserve"> час.</w:t>
      </w:r>
    </w:p>
    <w:p w:rsidR="00E85108" w:rsidRPr="00A11010" w:rsidRDefault="00A33555" w:rsidP="00C930EF">
      <w:pPr>
        <w:pStyle w:val="a3"/>
        <w:tabs>
          <w:tab w:val="left" w:pos="142"/>
        </w:tabs>
        <w:ind w:left="0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5108" w:rsidRPr="00A11010">
        <w:rPr>
          <w:rFonts w:ascii="Times New Roman" w:hAnsi="Times New Roman" w:cs="Times New Roman"/>
          <w:sz w:val="24"/>
          <w:szCs w:val="24"/>
        </w:rPr>
        <w:t xml:space="preserve">Виходячи з </w:t>
      </w:r>
      <w:proofErr w:type="spellStart"/>
      <w:r w:rsidR="00E85108" w:rsidRPr="00A11010">
        <w:rPr>
          <w:rFonts w:ascii="Times New Roman" w:hAnsi="Times New Roman" w:cs="Times New Roman"/>
          <w:sz w:val="24"/>
          <w:szCs w:val="24"/>
        </w:rPr>
        <w:t>вишеприведеного</w:t>
      </w:r>
      <w:proofErr w:type="spellEnd"/>
      <w:r w:rsidR="00E85108" w:rsidRPr="00A11010">
        <w:rPr>
          <w:rFonts w:ascii="Times New Roman" w:hAnsi="Times New Roman" w:cs="Times New Roman"/>
          <w:sz w:val="24"/>
          <w:szCs w:val="24"/>
        </w:rPr>
        <w:t xml:space="preserve"> необхідно детальніше з технічною і економічною точок зору розробити техніко-економічне </w:t>
      </w:r>
      <w:proofErr w:type="spellStart"/>
      <w:r w:rsidR="00E85108" w:rsidRPr="00A11010">
        <w:rPr>
          <w:rFonts w:ascii="Times New Roman" w:hAnsi="Times New Roman" w:cs="Times New Roman"/>
          <w:sz w:val="24"/>
          <w:szCs w:val="24"/>
        </w:rPr>
        <w:t>обгрунтування</w:t>
      </w:r>
      <w:proofErr w:type="spellEnd"/>
      <w:r w:rsidR="00E85108" w:rsidRPr="00A11010">
        <w:rPr>
          <w:rFonts w:ascii="Times New Roman" w:hAnsi="Times New Roman" w:cs="Times New Roman"/>
          <w:sz w:val="24"/>
          <w:szCs w:val="24"/>
        </w:rPr>
        <w:t xml:space="preserve"> забезпечення тепловою енергією Центрального району.</w:t>
      </w:r>
    </w:p>
    <w:p w:rsidR="00E85108" w:rsidRPr="00A11010" w:rsidRDefault="00E85108" w:rsidP="00C930EF">
      <w:pPr>
        <w:pStyle w:val="a3"/>
        <w:tabs>
          <w:tab w:val="left" w:pos="142"/>
        </w:tabs>
        <w:ind w:left="284" w:right="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1010">
        <w:rPr>
          <w:rFonts w:ascii="Times New Roman" w:hAnsi="Times New Roman" w:cs="Times New Roman"/>
          <w:b/>
          <w:sz w:val="24"/>
          <w:szCs w:val="24"/>
          <w:u w:val="single"/>
        </w:rPr>
        <w:t xml:space="preserve">3.2. Технічне переоснащення котельні "Привокзальна", вул. Гетьмана Сагайдачного,270/1-заміна котлів КВГ5,2-115 СН "Грач" на котли NAVI  III 1890 (BZKU Україна) з пальниками газовими </w:t>
      </w:r>
      <w:proofErr w:type="spellStart"/>
      <w:r w:rsidRPr="00A11010">
        <w:rPr>
          <w:rFonts w:ascii="Times New Roman" w:hAnsi="Times New Roman" w:cs="Times New Roman"/>
          <w:b/>
          <w:sz w:val="24"/>
          <w:szCs w:val="24"/>
          <w:u w:val="single"/>
        </w:rPr>
        <w:t>Ecoflam</w:t>
      </w:r>
      <w:proofErr w:type="spellEnd"/>
      <w:r w:rsidRPr="00A11010">
        <w:rPr>
          <w:rFonts w:ascii="Times New Roman" w:hAnsi="Times New Roman" w:cs="Times New Roman"/>
          <w:b/>
          <w:sz w:val="24"/>
          <w:szCs w:val="24"/>
          <w:u w:val="single"/>
        </w:rPr>
        <w:t xml:space="preserve"> BLU  2000.1 рампа 2</w:t>
      </w:r>
    </w:p>
    <w:p w:rsidR="00E85108" w:rsidRPr="00A11010" w:rsidRDefault="00A33555" w:rsidP="00A1101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E85108" w:rsidRPr="00A11010">
        <w:rPr>
          <w:rFonts w:ascii="Times New Roman" w:hAnsi="Times New Roman" w:cs="Times New Roman"/>
          <w:sz w:val="24"/>
          <w:szCs w:val="24"/>
          <w:lang w:eastAsia="ar-SA"/>
        </w:rPr>
        <w:t xml:space="preserve">Сумарна встановлена теплова потужність котельні "Привокзальна", вул. Гетьмана </w:t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E85108" w:rsidRPr="00A11010">
        <w:rPr>
          <w:rFonts w:ascii="Times New Roman" w:hAnsi="Times New Roman" w:cs="Times New Roman"/>
          <w:sz w:val="24"/>
          <w:szCs w:val="24"/>
          <w:lang w:eastAsia="ar-SA"/>
        </w:rPr>
        <w:t>Сагайдачного, 270/1 становить:</w:t>
      </w:r>
    </w:p>
    <w:p w:rsidR="00E85108" w:rsidRPr="00A11010" w:rsidRDefault="00A33555" w:rsidP="00A1101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proofErr w:type="spellStart"/>
      <w:r w:rsidR="00E85108" w:rsidRPr="00A11010">
        <w:rPr>
          <w:rFonts w:ascii="Times New Roman" w:hAnsi="Times New Roman" w:cs="Times New Roman"/>
          <w:sz w:val="24"/>
          <w:szCs w:val="24"/>
          <w:lang w:eastAsia="ar-SA"/>
        </w:rPr>
        <w:t>Qкот</w:t>
      </w:r>
      <w:proofErr w:type="spellEnd"/>
      <w:r w:rsidR="00E85108" w:rsidRPr="00A11010">
        <w:rPr>
          <w:rFonts w:ascii="Times New Roman" w:hAnsi="Times New Roman" w:cs="Times New Roman"/>
          <w:sz w:val="24"/>
          <w:szCs w:val="24"/>
          <w:lang w:eastAsia="ar-SA"/>
        </w:rPr>
        <w:t xml:space="preserve">. = 9 </w:t>
      </w:r>
      <w:proofErr w:type="spellStart"/>
      <w:r w:rsidR="00E85108" w:rsidRPr="00A11010">
        <w:rPr>
          <w:rFonts w:ascii="Times New Roman" w:hAnsi="Times New Roman" w:cs="Times New Roman"/>
          <w:sz w:val="24"/>
          <w:szCs w:val="24"/>
          <w:lang w:eastAsia="ar-SA"/>
        </w:rPr>
        <w:t>Гкал</w:t>
      </w:r>
      <w:proofErr w:type="spellEnd"/>
      <w:r w:rsidR="00E85108" w:rsidRPr="00A11010">
        <w:rPr>
          <w:rFonts w:ascii="Times New Roman" w:hAnsi="Times New Roman" w:cs="Times New Roman"/>
          <w:sz w:val="24"/>
          <w:szCs w:val="24"/>
          <w:lang w:eastAsia="ar-SA"/>
        </w:rPr>
        <w:t xml:space="preserve">/год (10,47 </w:t>
      </w:r>
      <w:proofErr w:type="spellStart"/>
      <w:r w:rsidR="00E85108" w:rsidRPr="00A11010">
        <w:rPr>
          <w:rFonts w:ascii="Times New Roman" w:hAnsi="Times New Roman" w:cs="Times New Roman"/>
          <w:sz w:val="24"/>
          <w:szCs w:val="24"/>
          <w:lang w:eastAsia="ar-SA"/>
        </w:rPr>
        <w:t>МВт</w:t>
      </w:r>
      <w:proofErr w:type="spellEnd"/>
      <w:r w:rsidR="00E85108" w:rsidRPr="00A11010">
        <w:rPr>
          <w:rFonts w:ascii="Times New Roman" w:hAnsi="Times New Roman" w:cs="Times New Roman"/>
          <w:sz w:val="24"/>
          <w:szCs w:val="24"/>
          <w:lang w:eastAsia="ar-SA"/>
        </w:rPr>
        <w:t>).</w:t>
      </w:r>
    </w:p>
    <w:p w:rsidR="00E85108" w:rsidRPr="00A11010" w:rsidRDefault="00A33555" w:rsidP="00A1101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E85108" w:rsidRPr="00A11010">
        <w:rPr>
          <w:rFonts w:ascii="Times New Roman" w:hAnsi="Times New Roman" w:cs="Times New Roman"/>
          <w:sz w:val="24"/>
          <w:szCs w:val="24"/>
          <w:lang w:eastAsia="ar-SA"/>
        </w:rPr>
        <w:t>У табл.1.1 представлені основні дані котлів, встановлених на котельні.</w:t>
      </w:r>
    </w:p>
    <w:tbl>
      <w:tblPr>
        <w:tblpPr w:leftFromText="180" w:rightFromText="180" w:vertAnchor="text" w:horzAnchor="margin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2139"/>
        <w:gridCol w:w="2663"/>
        <w:gridCol w:w="1744"/>
      </w:tblGrid>
      <w:tr w:rsidR="00E85108" w:rsidRPr="00A11010" w:rsidTr="00EC4C84">
        <w:tc>
          <w:tcPr>
            <w:tcW w:w="3071" w:type="dxa"/>
            <w:vMerge w:val="restart"/>
            <w:shd w:val="clear" w:color="auto" w:fill="auto"/>
          </w:tcPr>
          <w:p w:rsidR="00E85108" w:rsidRPr="00A11010" w:rsidRDefault="00E85108" w:rsidP="00EC4C84">
            <w:pPr>
              <w:pStyle w:val="a4"/>
              <w:jc w:val="both"/>
              <w:rPr>
                <w:rFonts w:cs="Times New Roman"/>
                <w:lang w:val="uk-UA"/>
              </w:rPr>
            </w:pPr>
          </w:p>
          <w:p w:rsidR="00E85108" w:rsidRPr="00A11010" w:rsidRDefault="00E85108" w:rsidP="00EC4C84">
            <w:pPr>
              <w:pStyle w:val="a4"/>
              <w:jc w:val="both"/>
              <w:rPr>
                <w:rFonts w:cs="Times New Roman"/>
                <w:lang w:val="uk-UA"/>
              </w:rPr>
            </w:pPr>
            <w:proofErr w:type="spellStart"/>
            <w:r w:rsidRPr="00A11010">
              <w:rPr>
                <w:rFonts w:cs="Times New Roman"/>
                <w:lang w:val="uk-UA"/>
              </w:rPr>
              <w:t>Котельня"Привокзальна</w:t>
            </w:r>
            <w:proofErr w:type="spellEnd"/>
            <w:r w:rsidRPr="00A11010">
              <w:rPr>
                <w:rFonts w:cs="Times New Roman"/>
                <w:lang w:val="uk-UA"/>
              </w:rPr>
              <w:t xml:space="preserve">", </w:t>
            </w:r>
            <w:proofErr w:type="spellStart"/>
            <w:r w:rsidRPr="00A11010">
              <w:rPr>
                <w:rFonts w:cs="Times New Roman"/>
                <w:lang w:val="uk-UA"/>
              </w:rPr>
              <w:t>вул.Гетьмана</w:t>
            </w:r>
            <w:proofErr w:type="spellEnd"/>
            <w:r w:rsidRPr="00A11010">
              <w:rPr>
                <w:rFonts w:cs="Times New Roman"/>
                <w:lang w:val="uk-UA"/>
              </w:rPr>
              <w:t xml:space="preserve"> Сагайдачного, 270/1 </w:t>
            </w:r>
          </w:p>
        </w:tc>
        <w:tc>
          <w:tcPr>
            <w:tcW w:w="2282" w:type="dxa"/>
            <w:shd w:val="clear" w:color="auto" w:fill="auto"/>
          </w:tcPr>
          <w:p w:rsidR="00E85108" w:rsidRPr="00A11010" w:rsidRDefault="00E85108" w:rsidP="00EC4C84">
            <w:pPr>
              <w:pStyle w:val="a4"/>
              <w:jc w:val="both"/>
              <w:rPr>
                <w:rFonts w:cs="Times New Roman"/>
                <w:lang w:val="uk-UA"/>
              </w:rPr>
            </w:pPr>
            <w:r w:rsidRPr="00A11010">
              <w:rPr>
                <w:rFonts w:cs="Times New Roman"/>
                <w:lang w:val="uk-UA"/>
              </w:rPr>
              <w:t>Тип встановлених котлів</w:t>
            </w:r>
          </w:p>
        </w:tc>
        <w:tc>
          <w:tcPr>
            <w:tcW w:w="2716" w:type="dxa"/>
            <w:shd w:val="clear" w:color="auto" w:fill="auto"/>
          </w:tcPr>
          <w:p w:rsidR="00E85108" w:rsidRPr="00A11010" w:rsidRDefault="00E85108" w:rsidP="00EC4C84">
            <w:pPr>
              <w:pStyle w:val="a4"/>
              <w:jc w:val="both"/>
              <w:rPr>
                <w:rFonts w:cs="Times New Roman"/>
                <w:lang w:val="uk-UA"/>
              </w:rPr>
            </w:pPr>
            <w:r w:rsidRPr="00A11010">
              <w:rPr>
                <w:rFonts w:cs="Times New Roman"/>
                <w:lang w:val="uk-UA"/>
              </w:rPr>
              <w:t xml:space="preserve">Теплопродуктивність, </w:t>
            </w:r>
            <w:proofErr w:type="spellStart"/>
            <w:r w:rsidRPr="00A11010">
              <w:rPr>
                <w:rFonts w:cs="Times New Roman"/>
                <w:lang w:val="uk-UA"/>
              </w:rPr>
              <w:t>Гкал</w:t>
            </w:r>
            <w:proofErr w:type="spellEnd"/>
            <w:r w:rsidRPr="00A11010">
              <w:rPr>
                <w:rFonts w:cs="Times New Roman"/>
                <w:lang w:val="uk-UA"/>
              </w:rPr>
              <w:t>/год</w:t>
            </w:r>
          </w:p>
        </w:tc>
        <w:tc>
          <w:tcPr>
            <w:tcW w:w="1785" w:type="dxa"/>
            <w:shd w:val="clear" w:color="auto" w:fill="auto"/>
          </w:tcPr>
          <w:p w:rsidR="00E85108" w:rsidRPr="00A11010" w:rsidRDefault="00E85108" w:rsidP="00EC4C84">
            <w:pPr>
              <w:pStyle w:val="a4"/>
              <w:jc w:val="both"/>
              <w:rPr>
                <w:rFonts w:cs="Times New Roman"/>
                <w:lang w:val="uk-UA"/>
              </w:rPr>
            </w:pPr>
            <w:r w:rsidRPr="00A11010">
              <w:rPr>
                <w:rFonts w:cs="Times New Roman"/>
                <w:lang w:val="uk-UA"/>
              </w:rPr>
              <w:t>Рік вводу в експлуатацію</w:t>
            </w:r>
          </w:p>
        </w:tc>
      </w:tr>
      <w:tr w:rsidR="00E85108" w:rsidRPr="00A11010" w:rsidTr="00EC4C84">
        <w:tc>
          <w:tcPr>
            <w:tcW w:w="3071" w:type="dxa"/>
            <w:vMerge/>
            <w:shd w:val="clear" w:color="auto" w:fill="auto"/>
          </w:tcPr>
          <w:p w:rsidR="00E85108" w:rsidRPr="00A11010" w:rsidRDefault="00E85108" w:rsidP="00EC4C84">
            <w:pPr>
              <w:pStyle w:val="a4"/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2282" w:type="dxa"/>
            <w:shd w:val="clear" w:color="auto" w:fill="auto"/>
          </w:tcPr>
          <w:p w:rsidR="00E85108" w:rsidRPr="00A11010" w:rsidRDefault="00E85108" w:rsidP="00EC4C84">
            <w:pPr>
              <w:pStyle w:val="a4"/>
              <w:jc w:val="both"/>
              <w:rPr>
                <w:rFonts w:cs="Times New Roman"/>
                <w:lang w:val="uk-UA"/>
              </w:rPr>
            </w:pPr>
            <w:r w:rsidRPr="00A11010">
              <w:rPr>
                <w:rFonts w:cs="Times New Roman"/>
                <w:lang w:val="uk-UA"/>
              </w:rPr>
              <w:t xml:space="preserve">КВГ-5,2-115СН "Грач" </w:t>
            </w:r>
          </w:p>
        </w:tc>
        <w:tc>
          <w:tcPr>
            <w:tcW w:w="2716" w:type="dxa"/>
            <w:shd w:val="clear" w:color="auto" w:fill="auto"/>
          </w:tcPr>
          <w:p w:rsidR="00E85108" w:rsidRPr="00A11010" w:rsidRDefault="00E85108" w:rsidP="00EC4C84">
            <w:pPr>
              <w:pStyle w:val="a4"/>
              <w:jc w:val="both"/>
              <w:rPr>
                <w:rFonts w:cs="Times New Roman"/>
                <w:lang w:val="uk-UA"/>
              </w:rPr>
            </w:pPr>
            <w:r w:rsidRPr="00A11010">
              <w:rPr>
                <w:rFonts w:cs="Times New Roman"/>
                <w:lang w:val="uk-UA"/>
              </w:rPr>
              <w:t>4,5</w:t>
            </w:r>
          </w:p>
        </w:tc>
        <w:tc>
          <w:tcPr>
            <w:tcW w:w="1785" w:type="dxa"/>
            <w:shd w:val="clear" w:color="auto" w:fill="auto"/>
          </w:tcPr>
          <w:p w:rsidR="00E85108" w:rsidRPr="00A11010" w:rsidRDefault="00E85108" w:rsidP="00EC4C84">
            <w:pPr>
              <w:pStyle w:val="a4"/>
              <w:jc w:val="both"/>
              <w:rPr>
                <w:rFonts w:cs="Times New Roman"/>
                <w:lang w:val="uk-UA"/>
              </w:rPr>
            </w:pPr>
            <w:r w:rsidRPr="00A11010">
              <w:rPr>
                <w:rFonts w:cs="Times New Roman"/>
                <w:lang w:val="uk-UA"/>
              </w:rPr>
              <w:t>1996</w:t>
            </w:r>
          </w:p>
        </w:tc>
      </w:tr>
      <w:tr w:rsidR="00E85108" w:rsidRPr="00A11010" w:rsidTr="00EC4C84">
        <w:tc>
          <w:tcPr>
            <w:tcW w:w="3071" w:type="dxa"/>
            <w:vMerge/>
            <w:shd w:val="clear" w:color="auto" w:fill="auto"/>
          </w:tcPr>
          <w:p w:rsidR="00E85108" w:rsidRPr="00A11010" w:rsidRDefault="00E85108" w:rsidP="00EC4C84">
            <w:pPr>
              <w:pStyle w:val="a4"/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2282" w:type="dxa"/>
            <w:shd w:val="clear" w:color="auto" w:fill="auto"/>
          </w:tcPr>
          <w:p w:rsidR="00E85108" w:rsidRPr="00A11010" w:rsidRDefault="00E85108" w:rsidP="00EC4C84">
            <w:pPr>
              <w:pStyle w:val="a4"/>
              <w:jc w:val="both"/>
              <w:rPr>
                <w:rFonts w:cs="Times New Roman"/>
                <w:lang w:val="uk-UA"/>
              </w:rPr>
            </w:pPr>
            <w:r w:rsidRPr="00A11010">
              <w:rPr>
                <w:rFonts w:cs="Times New Roman"/>
                <w:lang w:val="uk-UA"/>
              </w:rPr>
              <w:t xml:space="preserve">КВГ-5,2-115СН "Грач" </w:t>
            </w:r>
          </w:p>
        </w:tc>
        <w:tc>
          <w:tcPr>
            <w:tcW w:w="2716" w:type="dxa"/>
            <w:shd w:val="clear" w:color="auto" w:fill="auto"/>
          </w:tcPr>
          <w:p w:rsidR="00E85108" w:rsidRPr="00A11010" w:rsidRDefault="00E85108" w:rsidP="00EC4C84">
            <w:pPr>
              <w:pStyle w:val="a4"/>
              <w:jc w:val="both"/>
              <w:rPr>
                <w:rFonts w:cs="Times New Roman"/>
                <w:lang w:val="uk-UA"/>
              </w:rPr>
            </w:pPr>
            <w:r w:rsidRPr="00A11010">
              <w:rPr>
                <w:rFonts w:cs="Times New Roman"/>
                <w:lang w:val="uk-UA"/>
              </w:rPr>
              <w:t>4,5</w:t>
            </w:r>
          </w:p>
        </w:tc>
        <w:tc>
          <w:tcPr>
            <w:tcW w:w="1785" w:type="dxa"/>
            <w:shd w:val="clear" w:color="auto" w:fill="auto"/>
          </w:tcPr>
          <w:p w:rsidR="00E85108" w:rsidRPr="00A11010" w:rsidRDefault="00E85108" w:rsidP="00EC4C84">
            <w:pPr>
              <w:pStyle w:val="a4"/>
              <w:jc w:val="both"/>
              <w:rPr>
                <w:rFonts w:cs="Times New Roman"/>
                <w:lang w:val="uk-UA"/>
              </w:rPr>
            </w:pPr>
            <w:r w:rsidRPr="00A11010">
              <w:rPr>
                <w:rFonts w:cs="Times New Roman"/>
                <w:lang w:val="uk-UA"/>
              </w:rPr>
              <w:t>1996</w:t>
            </w:r>
          </w:p>
        </w:tc>
      </w:tr>
    </w:tbl>
    <w:p w:rsidR="00A33555" w:rsidRDefault="00A33555" w:rsidP="00A1101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E85108" w:rsidRPr="00A11010" w:rsidRDefault="00A33555" w:rsidP="008F51E0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E85108" w:rsidRPr="00A11010">
        <w:rPr>
          <w:rFonts w:ascii="Times New Roman" w:hAnsi="Times New Roman" w:cs="Times New Roman"/>
          <w:sz w:val="24"/>
          <w:szCs w:val="24"/>
          <w:lang w:eastAsia="ar-SA"/>
        </w:rPr>
        <w:t>Максимальне теплове навантаження на опалення споживачів:</w:t>
      </w:r>
    </w:p>
    <w:p w:rsidR="00E85108" w:rsidRPr="00A11010" w:rsidRDefault="00E85108" w:rsidP="008F51E0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1101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33555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1101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  <w:lang w:eastAsia="ar-SA"/>
        </w:rPr>
        <w:t>Qр.спож</w:t>
      </w:r>
      <w:proofErr w:type="spellEnd"/>
      <w:r w:rsidRPr="00A11010">
        <w:rPr>
          <w:rFonts w:ascii="Times New Roman" w:hAnsi="Times New Roman" w:cs="Times New Roman"/>
          <w:sz w:val="24"/>
          <w:szCs w:val="24"/>
          <w:lang w:eastAsia="ar-SA"/>
        </w:rPr>
        <w:t xml:space="preserve">. = 2,84 </w:t>
      </w:r>
      <w:proofErr w:type="spellStart"/>
      <w:r w:rsidRPr="00A11010">
        <w:rPr>
          <w:rFonts w:ascii="Times New Roman" w:hAnsi="Times New Roman" w:cs="Times New Roman"/>
          <w:sz w:val="24"/>
          <w:szCs w:val="24"/>
          <w:lang w:eastAsia="ar-SA"/>
        </w:rPr>
        <w:t>Гкал</w:t>
      </w:r>
      <w:proofErr w:type="spellEnd"/>
      <w:r w:rsidRPr="00A11010">
        <w:rPr>
          <w:rFonts w:ascii="Times New Roman" w:hAnsi="Times New Roman" w:cs="Times New Roman"/>
          <w:sz w:val="24"/>
          <w:szCs w:val="24"/>
          <w:lang w:eastAsia="ar-SA"/>
        </w:rPr>
        <w:t xml:space="preserve">/год(3,303 </w:t>
      </w:r>
      <w:proofErr w:type="spellStart"/>
      <w:r w:rsidRPr="00A11010">
        <w:rPr>
          <w:rFonts w:ascii="Times New Roman" w:hAnsi="Times New Roman" w:cs="Times New Roman"/>
          <w:sz w:val="24"/>
          <w:szCs w:val="24"/>
          <w:lang w:eastAsia="ar-SA"/>
        </w:rPr>
        <w:t>МВт</w:t>
      </w:r>
      <w:proofErr w:type="spellEnd"/>
      <w:r w:rsidRPr="00A11010">
        <w:rPr>
          <w:rFonts w:ascii="Times New Roman" w:hAnsi="Times New Roman" w:cs="Times New Roman"/>
          <w:sz w:val="24"/>
          <w:szCs w:val="24"/>
          <w:lang w:eastAsia="ar-SA"/>
        </w:rPr>
        <w:t>).</w:t>
      </w:r>
    </w:p>
    <w:p w:rsidR="00E85108" w:rsidRPr="00A11010" w:rsidRDefault="008F51E0" w:rsidP="008F51E0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33555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E85108" w:rsidRPr="00A11010"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proofErr w:type="spellStart"/>
      <w:r w:rsidR="00E85108" w:rsidRPr="00A11010">
        <w:rPr>
          <w:rFonts w:ascii="Times New Roman" w:hAnsi="Times New Roman" w:cs="Times New Roman"/>
          <w:sz w:val="24"/>
          <w:szCs w:val="24"/>
          <w:lang w:eastAsia="ar-SA"/>
        </w:rPr>
        <w:t>якості</w:t>
      </w:r>
      <w:proofErr w:type="spellEnd"/>
      <w:r w:rsidR="00E85108" w:rsidRPr="00A1101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E85108" w:rsidRPr="00A11010">
        <w:rPr>
          <w:rFonts w:ascii="Times New Roman" w:hAnsi="Times New Roman" w:cs="Times New Roman"/>
          <w:sz w:val="24"/>
          <w:szCs w:val="24"/>
          <w:lang w:eastAsia="ar-SA"/>
        </w:rPr>
        <w:t>палива</w:t>
      </w:r>
      <w:proofErr w:type="spellEnd"/>
      <w:r w:rsidR="00E85108" w:rsidRPr="00A11010">
        <w:rPr>
          <w:rFonts w:ascii="Times New Roman" w:hAnsi="Times New Roman" w:cs="Times New Roman"/>
          <w:sz w:val="24"/>
          <w:szCs w:val="24"/>
          <w:lang w:eastAsia="ar-SA"/>
        </w:rPr>
        <w:t xml:space="preserve"> на </w:t>
      </w:r>
      <w:proofErr w:type="spellStart"/>
      <w:r w:rsidR="00E85108" w:rsidRPr="00A11010">
        <w:rPr>
          <w:rFonts w:ascii="Times New Roman" w:hAnsi="Times New Roman" w:cs="Times New Roman"/>
          <w:sz w:val="24"/>
          <w:szCs w:val="24"/>
          <w:lang w:eastAsia="ar-SA"/>
        </w:rPr>
        <w:t>котельні</w:t>
      </w:r>
      <w:proofErr w:type="spellEnd"/>
      <w:r w:rsidR="00E85108" w:rsidRPr="00A11010">
        <w:rPr>
          <w:rFonts w:ascii="Times New Roman" w:hAnsi="Times New Roman" w:cs="Times New Roman"/>
          <w:sz w:val="24"/>
          <w:szCs w:val="24"/>
          <w:lang w:eastAsia="ar-SA"/>
        </w:rPr>
        <w:t xml:space="preserve"> використовується природний газ.</w:t>
      </w:r>
    </w:p>
    <w:p w:rsidR="00E85108" w:rsidRPr="00A11010" w:rsidRDefault="00A33555" w:rsidP="008F51E0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E85108" w:rsidRPr="00A11010">
        <w:rPr>
          <w:rFonts w:ascii="Times New Roman" w:hAnsi="Times New Roman" w:cs="Times New Roman"/>
          <w:sz w:val="24"/>
          <w:szCs w:val="24"/>
          <w:lang w:eastAsia="ar-SA"/>
        </w:rPr>
        <w:t xml:space="preserve">Регулювання відпуску теплової енергії в мережу відбувається якісним способом згідно </w:t>
      </w:r>
      <w:r w:rsidR="008F51E0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="00E85108" w:rsidRPr="00A11010">
        <w:rPr>
          <w:rFonts w:ascii="Times New Roman" w:hAnsi="Times New Roman" w:cs="Times New Roman"/>
          <w:sz w:val="24"/>
          <w:szCs w:val="24"/>
          <w:lang w:eastAsia="ar-SA"/>
        </w:rPr>
        <w:t>з температурним графіком Т = 95 - 70 ° С.</w:t>
      </w:r>
    </w:p>
    <w:p w:rsidR="00E85108" w:rsidRPr="00A11010" w:rsidRDefault="00A33555" w:rsidP="008F51E0">
      <w:pPr>
        <w:pStyle w:val="a3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5108" w:rsidRPr="00A11010">
        <w:rPr>
          <w:rFonts w:ascii="Times New Roman" w:hAnsi="Times New Roman" w:cs="Times New Roman"/>
          <w:sz w:val="24"/>
          <w:szCs w:val="24"/>
        </w:rPr>
        <w:t xml:space="preserve">Встановлені на котельні  котли  працюють для потреб опалення, є </w:t>
      </w:r>
      <w:proofErr w:type="spellStart"/>
      <w:r w:rsidR="00E85108" w:rsidRPr="00A11010">
        <w:rPr>
          <w:rFonts w:ascii="Times New Roman" w:hAnsi="Times New Roman" w:cs="Times New Roman"/>
          <w:sz w:val="24"/>
          <w:szCs w:val="24"/>
        </w:rPr>
        <w:t>устарівшими</w:t>
      </w:r>
      <w:proofErr w:type="spellEnd"/>
      <w:r w:rsidR="00E85108" w:rsidRPr="00A11010">
        <w:rPr>
          <w:rFonts w:ascii="Times New Roman" w:hAnsi="Times New Roman" w:cs="Times New Roman"/>
          <w:sz w:val="24"/>
          <w:szCs w:val="24"/>
        </w:rPr>
        <w:t xml:space="preserve">  з  </w:t>
      </w:r>
      <w:r>
        <w:rPr>
          <w:rFonts w:ascii="Times New Roman" w:hAnsi="Times New Roman" w:cs="Times New Roman"/>
          <w:sz w:val="24"/>
          <w:szCs w:val="24"/>
        </w:rPr>
        <w:tab/>
      </w:r>
      <w:r w:rsidR="00E85108" w:rsidRPr="00A11010">
        <w:rPr>
          <w:rFonts w:ascii="Times New Roman" w:hAnsi="Times New Roman" w:cs="Times New Roman"/>
          <w:sz w:val="24"/>
          <w:szCs w:val="24"/>
        </w:rPr>
        <w:t xml:space="preserve">низькою ефективністю згорання палива </w:t>
      </w:r>
      <w:r w:rsidR="00E85108" w:rsidRPr="00A1101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і значно перевищують підключене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ab/>
      </w:r>
      <w:r w:rsidR="00E85108" w:rsidRPr="00A1101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навантаження</w:t>
      </w:r>
      <w:r w:rsidR="00E85108" w:rsidRPr="00A11010">
        <w:rPr>
          <w:rFonts w:ascii="Times New Roman" w:hAnsi="Times New Roman" w:cs="Times New Roman"/>
          <w:sz w:val="24"/>
          <w:szCs w:val="24"/>
        </w:rPr>
        <w:t>. Ефективність р</w:t>
      </w:r>
      <w:r w:rsidR="008F51E0">
        <w:rPr>
          <w:rFonts w:ascii="Times New Roman" w:hAnsi="Times New Roman" w:cs="Times New Roman"/>
          <w:sz w:val="24"/>
          <w:szCs w:val="24"/>
        </w:rPr>
        <w:t xml:space="preserve">оботи котлів складає </w:t>
      </w:r>
      <w:r w:rsidR="00E85108" w:rsidRPr="00A11010">
        <w:rPr>
          <w:rFonts w:ascii="Times New Roman" w:hAnsi="Times New Roman" w:cs="Times New Roman"/>
          <w:sz w:val="24"/>
          <w:szCs w:val="24"/>
        </w:rPr>
        <w:t xml:space="preserve">89,2%. </w:t>
      </w:r>
      <w:r w:rsidR="00E85108" w:rsidRPr="00A11010">
        <w:rPr>
          <w:rFonts w:ascii="Times New Roman" w:hAnsi="Times New Roman" w:cs="Times New Roman"/>
          <w:sz w:val="24"/>
          <w:szCs w:val="24"/>
          <w:lang w:eastAsia="ar-SA"/>
        </w:rPr>
        <w:t xml:space="preserve">Питомі витрати палива по котельні склали 156,68 </w:t>
      </w:r>
      <w:proofErr w:type="spellStart"/>
      <w:r w:rsidR="00E85108" w:rsidRPr="00A11010">
        <w:rPr>
          <w:rFonts w:ascii="Times New Roman" w:hAnsi="Times New Roman" w:cs="Times New Roman"/>
          <w:sz w:val="24"/>
          <w:szCs w:val="24"/>
          <w:lang w:eastAsia="ar-SA"/>
        </w:rPr>
        <w:t>кг.у.п</w:t>
      </w:r>
      <w:proofErr w:type="spellEnd"/>
      <w:r w:rsidR="00E85108" w:rsidRPr="00A11010">
        <w:rPr>
          <w:rFonts w:ascii="Times New Roman" w:hAnsi="Times New Roman" w:cs="Times New Roman"/>
          <w:sz w:val="24"/>
          <w:szCs w:val="24"/>
          <w:lang w:eastAsia="ar-SA"/>
        </w:rPr>
        <w:t xml:space="preserve">.. </w:t>
      </w:r>
    </w:p>
    <w:p w:rsidR="00E85108" w:rsidRPr="00A11010" w:rsidRDefault="00E85108" w:rsidP="00A33555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A11010">
        <w:rPr>
          <w:rFonts w:ascii="Times New Roman" w:hAnsi="Times New Roman" w:cs="Times New Roman"/>
          <w:sz w:val="24"/>
          <w:szCs w:val="24"/>
          <w:lang w:val="uk-UA" w:eastAsia="ar-SA"/>
        </w:rPr>
        <w:t>Вибір основного обладнання котельні виконується на основі забезпечення  розрахункової теплового навантаження при всіх режимах роботи, високої економічності роботи обладнання, автоматизованого регулювання, диспетчеризації котельні при оптимальної вартості.</w:t>
      </w:r>
    </w:p>
    <w:p w:rsidR="00E85108" w:rsidRPr="00A11010" w:rsidRDefault="00A33555" w:rsidP="00A3355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Прийняти </w:t>
      </w:r>
      <w:r w:rsidR="00E85108" w:rsidRPr="00A11010">
        <w:rPr>
          <w:rFonts w:ascii="Times New Roman" w:hAnsi="Times New Roman" w:cs="Times New Roman"/>
          <w:sz w:val="24"/>
          <w:szCs w:val="24"/>
        </w:rPr>
        <w:t xml:space="preserve">до установки два </w:t>
      </w:r>
      <w:r>
        <w:rPr>
          <w:rFonts w:ascii="Times New Roman" w:hAnsi="Times New Roman" w:cs="Times New Roman"/>
          <w:sz w:val="24"/>
          <w:szCs w:val="24"/>
        </w:rPr>
        <w:t xml:space="preserve">сталевих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водогріних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котла NAVI III </w:t>
      </w:r>
      <w:r w:rsidR="00E85108" w:rsidRPr="00A11010">
        <w:rPr>
          <w:rFonts w:ascii="Times New Roman" w:hAnsi="Times New Roman" w:cs="Times New Roman"/>
          <w:sz w:val="24"/>
          <w:szCs w:val="24"/>
        </w:rPr>
        <w:t xml:space="preserve">1890 (BZKU Україна) з пальниками газовими </w:t>
      </w:r>
      <w:proofErr w:type="spellStart"/>
      <w:r w:rsidR="00E85108" w:rsidRPr="00A11010">
        <w:rPr>
          <w:rFonts w:ascii="Times New Roman" w:hAnsi="Times New Roman" w:cs="Times New Roman"/>
          <w:sz w:val="24"/>
          <w:szCs w:val="24"/>
        </w:rPr>
        <w:t>Ecoflam</w:t>
      </w:r>
      <w:proofErr w:type="spellEnd"/>
      <w:r w:rsidR="00E85108" w:rsidRPr="00A11010">
        <w:rPr>
          <w:rFonts w:ascii="Times New Roman" w:hAnsi="Times New Roman" w:cs="Times New Roman"/>
          <w:sz w:val="24"/>
          <w:szCs w:val="24"/>
        </w:rPr>
        <w:t xml:space="preserve"> BLU  2000.1 рампа 2.</w:t>
      </w:r>
    </w:p>
    <w:p w:rsidR="00E85108" w:rsidRPr="00A11010" w:rsidRDefault="00E85108" w:rsidP="00A3355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1010">
        <w:rPr>
          <w:rFonts w:ascii="Times New Roman" w:hAnsi="Times New Roman" w:cs="Times New Roman"/>
          <w:sz w:val="24"/>
          <w:szCs w:val="24"/>
        </w:rPr>
        <w:t xml:space="preserve"> При  заміні котла КВГ5,2-115 СН "Грач"  на сучасний котел NAVI  III 1890 (BZKU Україна) з пальниками газовими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Ecoflam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BLU  2000.1 рампа 2 отримаємо  економію природного газу </w:t>
      </w:r>
      <w:r w:rsidRPr="00A11010">
        <w:rPr>
          <w:rFonts w:ascii="Times New Roman" w:hAnsi="Times New Roman" w:cs="Times New Roman"/>
          <w:b/>
          <w:sz w:val="24"/>
          <w:szCs w:val="24"/>
        </w:rPr>
        <w:t>42,5т.у.п. (226,3тис.грн</w:t>
      </w:r>
      <w:r w:rsidRPr="00A11010">
        <w:rPr>
          <w:rFonts w:ascii="Times New Roman" w:hAnsi="Times New Roman" w:cs="Times New Roman"/>
          <w:sz w:val="24"/>
          <w:szCs w:val="24"/>
        </w:rPr>
        <w:t>) з</w:t>
      </w:r>
      <w:r w:rsidR="00A33555">
        <w:rPr>
          <w:rFonts w:ascii="Times New Roman" w:hAnsi="Times New Roman" w:cs="Times New Roman"/>
          <w:sz w:val="24"/>
          <w:szCs w:val="24"/>
        </w:rPr>
        <w:t xml:space="preserve">а рахунок збільшення ККД котла </w:t>
      </w:r>
      <w:r w:rsidRPr="00A11010">
        <w:rPr>
          <w:rFonts w:ascii="Times New Roman" w:hAnsi="Times New Roman" w:cs="Times New Roman"/>
          <w:sz w:val="24"/>
          <w:szCs w:val="24"/>
        </w:rPr>
        <w:t xml:space="preserve">до </w:t>
      </w:r>
      <w:r w:rsidRPr="00A11010">
        <w:rPr>
          <w:rFonts w:ascii="Times New Roman" w:hAnsi="Times New Roman" w:cs="Times New Roman"/>
          <w:b/>
          <w:sz w:val="24"/>
          <w:szCs w:val="24"/>
        </w:rPr>
        <w:t>92,9%</w:t>
      </w:r>
      <w:r w:rsidRPr="00A11010">
        <w:rPr>
          <w:rFonts w:ascii="Times New Roman" w:hAnsi="Times New Roman" w:cs="Times New Roman"/>
          <w:sz w:val="24"/>
          <w:szCs w:val="24"/>
        </w:rPr>
        <w:t>.</w:t>
      </w:r>
    </w:p>
    <w:p w:rsidR="00E85108" w:rsidRPr="00A11010" w:rsidRDefault="00E85108" w:rsidP="00A33555">
      <w:pPr>
        <w:pStyle w:val="a3"/>
        <w:ind w:left="426" w:right="14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11010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A1101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.3 Заміна мережевого насоса Д 500/65 и 2-х К-90/40  на відцентровий  насос WILLO NLG 150/520-110/4 на котельні  по вул. Гвардійська, 40/1</w:t>
      </w:r>
    </w:p>
    <w:p w:rsidR="00E85108" w:rsidRPr="00A11010" w:rsidRDefault="00E85108" w:rsidP="00A33555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101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Електроенергія – другий по величині енергоресурс, що використовується для виробництва та транспортування теплової енергії. Витрати на неї  складають </w:t>
      </w:r>
      <w:r w:rsidR="00840542" w:rsidRPr="00A11010">
        <w:rPr>
          <w:rFonts w:ascii="Times New Roman" w:hAnsi="Times New Roman" w:cs="Times New Roman"/>
          <w:color w:val="000000"/>
          <w:spacing w:val="-5"/>
          <w:sz w:val="24"/>
          <w:szCs w:val="24"/>
        </w:rPr>
        <w:t>10,7</w:t>
      </w:r>
      <w:r w:rsidRPr="00A11010">
        <w:rPr>
          <w:rFonts w:ascii="Times New Roman" w:hAnsi="Times New Roman" w:cs="Times New Roman"/>
          <w:spacing w:val="-5"/>
          <w:sz w:val="24"/>
          <w:szCs w:val="24"/>
        </w:rPr>
        <w:t>% в структурі  витрат.</w:t>
      </w:r>
      <w:r w:rsidRPr="00A11010">
        <w:rPr>
          <w:rFonts w:ascii="Times New Roman" w:hAnsi="Times New Roman" w:cs="Times New Roman"/>
          <w:sz w:val="24"/>
          <w:szCs w:val="24"/>
        </w:rPr>
        <w:t xml:space="preserve"> Питомі </w:t>
      </w:r>
      <w:r w:rsidRPr="00A11010">
        <w:rPr>
          <w:rFonts w:ascii="Times New Roman" w:hAnsi="Times New Roman" w:cs="Times New Roman"/>
          <w:spacing w:val="-5"/>
          <w:sz w:val="24"/>
          <w:szCs w:val="24"/>
        </w:rPr>
        <w:t>витрати</w:t>
      </w:r>
      <w:r w:rsidRPr="00A11010">
        <w:rPr>
          <w:rFonts w:ascii="Times New Roman" w:hAnsi="Times New Roman" w:cs="Times New Roman"/>
          <w:sz w:val="24"/>
          <w:szCs w:val="24"/>
        </w:rPr>
        <w:t xml:space="preserve"> електроенергії на відпуск 1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теплової енергії зростають із року в рік, що пов'язано зі скороченням відпуску теплової енергії споживачам. Так, при  питомій нормі , що  взята  при розрахунку тарифів  на теплову енергію 30,04кВт.год/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,  фактичні витрати електроенергії на 1Гкал склали за 2018рік   </w:t>
      </w:r>
      <w:r w:rsidR="00E8394C" w:rsidRPr="00A11010">
        <w:rPr>
          <w:rFonts w:ascii="Times New Roman" w:hAnsi="Times New Roman" w:cs="Times New Roman"/>
          <w:sz w:val="24"/>
          <w:szCs w:val="24"/>
          <w:lang w:val="ru-RU"/>
        </w:rPr>
        <w:t>40,28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кВт.год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>.</w:t>
      </w:r>
    </w:p>
    <w:p w:rsidR="00E85108" w:rsidRPr="00A11010" w:rsidRDefault="00E85108" w:rsidP="001F3DB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1010">
        <w:rPr>
          <w:rStyle w:val="hps"/>
          <w:rFonts w:ascii="Times New Roman" w:hAnsi="Times New Roman" w:cs="Times New Roman"/>
          <w:sz w:val="24"/>
          <w:szCs w:val="24"/>
        </w:rPr>
        <w:t xml:space="preserve">Основними споживачами електроенергії на котельній є насоси та </w:t>
      </w:r>
      <w:proofErr w:type="spellStart"/>
      <w:r w:rsidRPr="00A11010">
        <w:rPr>
          <w:rStyle w:val="hps"/>
          <w:rFonts w:ascii="Times New Roman" w:hAnsi="Times New Roman" w:cs="Times New Roman"/>
          <w:sz w:val="24"/>
          <w:szCs w:val="24"/>
        </w:rPr>
        <w:t>тягодутьове</w:t>
      </w:r>
      <w:proofErr w:type="spellEnd"/>
      <w:r w:rsidRPr="00A11010">
        <w:rPr>
          <w:rStyle w:val="hps"/>
          <w:rFonts w:ascii="Times New Roman" w:hAnsi="Times New Roman" w:cs="Times New Roman"/>
          <w:sz w:val="24"/>
          <w:szCs w:val="24"/>
        </w:rPr>
        <w:t xml:space="preserve"> обладнання (мережеві та підживлюючи насоси, вентилятори, димососи).</w:t>
      </w:r>
      <w:r w:rsidRPr="00A11010">
        <w:rPr>
          <w:rFonts w:ascii="Times New Roman" w:hAnsi="Times New Roman" w:cs="Times New Roman"/>
          <w:sz w:val="24"/>
          <w:szCs w:val="24"/>
        </w:rPr>
        <w:t xml:space="preserve"> Доля споживання електроенергії мережевими насосами складає 92.0% від річних витрат електроенергії, 5,0% - вентилятори та 3,0% - інше обладнання та освітлення.</w:t>
      </w:r>
    </w:p>
    <w:p w:rsidR="00E85108" w:rsidRPr="00A11010" w:rsidRDefault="00E85108" w:rsidP="001F3DB0">
      <w:pPr>
        <w:pStyle w:val="a3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010">
        <w:rPr>
          <w:rFonts w:ascii="Times New Roman" w:hAnsi="Times New Roman" w:cs="Times New Roman"/>
          <w:color w:val="000000"/>
          <w:sz w:val="24"/>
          <w:szCs w:val="24"/>
        </w:rPr>
        <w:t xml:space="preserve">Насосне обладнання було встановлене  в той період, коли практично єдиним фактором, що впливало  на вибір обладнання, була надійність роботи, запас з продуктивності  і тиску  зазвичай був великим. Але з часом навантаження та режими роботи котельної суттєво змінилися, а обладнання залишилось не змінним. </w:t>
      </w:r>
    </w:p>
    <w:p w:rsidR="00E85108" w:rsidRPr="00A11010" w:rsidRDefault="00E85108" w:rsidP="00A11010">
      <w:pPr>
        <w:ind w:right="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01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A11010">
        <w:rPr>
          <w:rFonts w:ascii="Times New Roman" w:hAnsi="Times New Roman" w:cs="Times New Roman"/>
          <w:color w:val="000000"/>
          <w:sz w:val="24"/>
          <w:szCs w:val="24"/>
        </w:rPr>
        <w:t>Підприємство</w:t>
      </w:r>
      <w:proofErr w:type="spellEnd"/>
      <w:r w:rsidRPr="00A110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1010">
        <w:rPr>
          <w:rFonts w:ascii="Times New Roman" w:hAnsi="Times New Roman" w:cs="Times New Roman"/>
          <w:color w:val="000000"/>
          <w:sz w:val="24"/>
          <w:szCs w:val="24"/>
        </w:rPr>
        <w:t>планує</w:t>
      </w:r>
      <w:proofErr w:type="spellEnd"/>
      <w:r w:rsidRPr="00A11010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A11010">
        <w:rPr>
          <w:rFonts w:ascii="Times New Roman" w:hAnsi="Times New Roman" w:cs="Times New Roman"/>
          <w:color w:val="000000"/>
          <w:sz w:val="24"/>
          <w:szCs w:val="24"/>
        </w:rPr>
        <w:t>скорочення</w:t>
      </w:r>
      <w:proofErr w:type="spellEnd"/>
      <w:r w:rsidRPr="00A110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1010">
        <w:rPr>
          <w:rFonts w:ascii="Times New Roman" w:hAnsi="Times New Roman" w:cs="Times New Roman"/>
          <w:color w:val="000000"/>
          <w:sz w:val="24"/>
          <w:szCs w:val="24"/>
        </w:rPr>
        <w:t>витрат</w:t>
      </w:r>
      <w:proofErr w:type="spellEnd"/>
      <w:r w:rsidRPr="00A11010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A11010">
        <w:rPr>
          <w:rFonts w:ascii="Times New Roman" w:hAnsi="Times New Roman" w:cs="Times New Roman"/>
          <w:color w:val="000000"/>
          <w:sz w:val="24"/>
          <w:szCs w:val="24"/>
        </w:rPr>
        <w:t>електроенергію</w:t>
      </w:r>
      <w:proofErr w:type="spellEnd"/>
      <w:r w:rsidRPr="00A11010">
        <w:rPr>
          <w:rFonts w:ascii="Times New Roman" w:hAnsi="Times New Roman" w:cs="Times New Roman"/>
          <w:color w:val="000000"/>
          <w:sz w:val="24"/>
          <w:szCs w:val="24"/>
        </w:rPr>
        <w:t xml:space="preserve"> провести </w:t>
      </w:r>
      <w:proofErr w:type="spellStart"/>
      <w:r w:rsidRPr="00A11010">
        <w:rPr>
          <w:rFonts w:ascii="Times New Roman" w:hAnsi="Times New Roman" w:cs="Times New Roman"/>
          <w:color w:val="000000"/>
          <w:sz w:val="24"/>
          <w:szCs w:val="24"/>
        </w:rPr>
        <w:t>заміну</w:t>
      </w:r>
      <w:proofErr w:type="spellEnd"/>
      <w:r w:rsidRPr="00A110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1010">
        <w:rPr>
          <w:rFonts w:ascii="Times New Roman" w:hAnsi="Times New Roman" w:cs="Times New Roman"/>
          <w:color w:val="000000"/>
          <w:sz w:val="24"/>
          <w:szCs w:val="24"/>
        </w:rPr>
        <w:t>мережевих</w:t>
      </w:r>
      <w:proofErr w:type="spellEnd"/>
      <w:r w:rsidRPr="00A110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1010">
        <w:rPr>
          <w:rFonts w:ascii="Times New Roman" w:hAnsi="Times New Roman" w:cs="Times New Roman"/>
          <w:color w:val="000000"/>
          <w:sz w:val="24"/>
          <w:szCs w:val="24"/>
        </w:rPr>
        <w:t>насосів</w:t>
      </w:r>
      <w:proofErr w:type="spellEnd"/>
      <w:r w:rsidRPr="00A11010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 w:rsidRPr="00A1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11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котельні</w:t>
      </w:r>
      <w:proofErr w:type="spellEnd"/>
      <w:r w:rsidRPr="00A1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</w:t>
      </w:r>
      <w:proofErr w:type="gramEnd"/>
      <w:r w:rsidRPr="00A1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010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</w:t>
      </w:r>
      <w:proofErr w:type="spellEnd"/>
      <w:r w:rsidRPr="00A1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11010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Гвардійська</w:t>
      </w:r>
      <w:proofErr w:type="spellEnd"/>
      <w:r w:rsidRPr="00A11010">
        <w:rPr>
          <w:rFonts w:ascii="Times New Roman" w:eastAsia="Times New Roman" w:hAnsi="Times New Roman" w:cs="Times New Roman"/>
          <w:sz w:val="24"/>
          <w:szCs w:val="24"/>
          <w:lang w:eastAsia="ru-RU"/>
        </w:rPr>
        <w:t>, 40/1</w:t>
      </w:r>
    </w:p>
    <w:tbl>
      <w:tblPr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702"/>
        <w:gridCol w:w="1701"/>
        <w:gridCol w:w="1560"/>
        <w:gridCol w:w="1276"/>
      </w:tblGrid>
      <w:tr w:rsidR="00E85108" w:rsidRPr="00A11010" w:rsidTr="00FA6E9B">
        <w:tc>
          <w:tcPr>
            <w:tcW w:w="2093" w:type="dxa"/>
            <w:shd w:val="clear" w:color="auto" w:fill="auto"/>
            <w:vAlign w:val="center"/>
          </w:tcPr>
          <w:p w:rsidR="00E85108" w:rsidRPr="00A11010" w:rsidRDefault="00E85108" w:rsidP="00EC4C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1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Обладнання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E85108" w:rsidRPr="00A11010" w:rsidRDefault="00E85108" w:rsidP="00EC4C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1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Потужність</w:t>
            </w:r>
            <w:proofErr w:type="spellEnd"/>
            <w:r w:rsidRPr="00A11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11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встановлених</w:t>
            </w:r>
            <w:proofErr w:type="spellEnd"/>
            <w:r w:rsidRPr="00A11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1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насосів,кВт</w:t>
            </w:r>
            <w:proofErr w:type="spellEnd"/>
            <w:r w:rsidRPr="00A11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85108" w:rsidRPr="00A11010" w:rsidRDefault="00E85108" w:rsidP="00EC4C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1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Потужність</w:t>
            </w:r>
            <w:proofErr w:type="spellEnd"/>
            <w:r w:rsidRPr="00A11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11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насосів,які</w:t>
            </w:r>
            <w:proofErr w:type="spellEnd"/>
            <w:r w:rsidRPr="00A11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1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планується</w:t>
            </w:r>
            <w:proofErr w:type="spellEnd"/>
            <w:r w:rsidRPr="00A11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1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встановити,кВт</w:t>
            </w:r>
            <w:proofErr w:type="spellEnd"/>
            <w:r w:rsidRPr="00A11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5108" w:rsidRPr="00A11010" w:rsidRDefault="00E85108" w:rsidP="00EC4C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1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Різниця</w:t>
            </w:r>
            <w:proofErr w:type="spellEnd"/>
            <w:r w:rsidRPr="00A11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1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споживання</w:t>
            </w:r>
            <w:proofErr w:type="spellEnd"/>
            <w:r w:rsidRPr="00A11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A11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опалювальний</w:t>
            </w:r>
            <w:proofErr w:type="spellEnd"/>
            <w:r w:rsidRPr="00A11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сезон, квт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85108" w:rsidRPr="00A11010" w:rsidRDefault="00E85108" w:rsidP="00EC4C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1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Вартість</w:t>
            </w:r>
            <w:proofErr w:type="spellEnd"/>
            <w:r w:rsidRPr="00A11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1квт/</w:t>
            </w:r>
            <w:proofErr w:type="spellStart"/>
            <w:r w:rsidRPr="00A11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год,грн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E85108" w:rsidRPr="00A11010" w:rsidRDefault="00E85108" w:rsidP="00EC4C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1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Економія</w:t>
            </w:r>
            <w:proofErr w:type="spellEnd"/>
            <w:r w:rsidRPr="00A11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1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електроенергії</w:t>
            </w:r>
            <w:proofErr w:type="spellEnd"/>
            <w:r w:rsidRPr="00A11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</w:t>
            </w:r>
            <w:proofErr w:type="spellStart"/>
            <w:r w:rsidR="0092692C" w:rsidRPr="00A110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ис</w:t>
            </w:r>
            <w:proofErr w:type="spellEnd"/>
            <w:r w:rsidRPr="00A11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11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грн</w:t>
            </w:r>
            <w:proofErr w:type="spellEnd"/>
          </w:p>
        </w:tc>
      </w:tr>
      <w:tr w:rsidR="00E85108" w:rsidRPr="00A11010" w:rsidTr="00FA6E9B">
        <w:tc>
          <w:tcPr>
            <w:tcW w:w="2093" w:type="dxa"/>
            <w:shd w:val="clear" w:color="auto" w:fill="auto"/>
            <w:vAlign w:val="center"/>
          </w:tcPr>
          <w:p w:rsidR="00E85108" w:rsidRPr="00A11010" w:rsidRDefault="00E85108" w:rsidP="00EC4C84">
            <w:pPr>
              <w:ind w:righ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WILLO NLG 150/520-110/4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5108" w:rsidRPr="00A11010" w:rsidRDefault="00E85108" w:rsidP="00EC4C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E85108" w:rsidRPr="00A11010" w:rsidRDefault="00E85108" w:rsidP="00EC4C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5108" w:rsidRPr="00A11010" w:rsidRDefault="00FA6E9B" w:rsidP="00EC4C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110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105000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85108" w:rsidRPr="00A11010" w:rsidRDefault="00FA6E9B" w:rsidP="00EC4C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110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2,358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5108" w:rsidRPr="00A11010" w:rsidRDefault="00FA6E9B" w:rsidP="00EC4C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1101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247,590</w:t>
            </w:r>
          </w:p>
        </w:tc>
      </w:tr>
      <w:tr w:rsidR="00E85108" w:rsidRPr="00A11010" w:rsidTr="00FA6E9B">
        <w:tc>
          <w:tcPr>
            <w:tcW w:w="2093" w:type="dxa"/>
            <w:shd w:val="clear" w:color="auto" w:fill="auto"/>
            <w:vAlign w:val="center"/>
          </w:tcPr>
          <w:p w:rsidR="00E85108" w:rsidRPr="00A11010" w:rsidRDefault="00E85108" w:rsidP="00EC4C84">
            <w:pPr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500/65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5108" w:rsidRPr="00A11010" w:rsidRDefault="00E85108" w:rsidP="00EC4C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85108" w:rsidRPr="00A11010" w:rsidRDefault="00E85108" w:rsidP="00EC4C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5108" w:rsidRPr="00A11010" w:rsidRDefault="00E85108" w:rsidP="00EC4C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85108" w:rsidRPr="00A11010" w:rsidRDefault="00E85108" w:rsidP="00EC4C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5108" w:rsidRPr="00A11010" w:rsidRDefault="00E85108" w:rsidP="00EC4C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5108" w:rsidRPr="00A11010" w:rsidTr="00FA6E9B">
        <w:tc>
          <w:tcPr>
            <w:tcW w:w="2093" w:type="dxa"/>
            <w:shd w:val="clear" w:color="auto" w:fill="auto"/>
            <w:vAlign w:val="center"/>
          </w:tcPr>
          <w:p w:rsidR="00E85108" w:rsidRPr="00A11010" w:rsidRDefault="00E85108" w:rsidP="00EC4C84">
            <w:pPr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К-90/40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5108" w:rsidRPr="00A11010" w:rsidRDefault="00E85108" w:rsidP="00EC4C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85108" w:rsidRPr="00A11010" w:rsidRDefault="00E85108" w:rsidP="00EC4C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5108" w:rsidRPr="00A11010" w:rsidRDefault="00E85108" w:rsidP="00EC4C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85108" w:rsidRPr="00A11010" w:rsidRDefault="00E85108" w:rsidP="00EC4C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5108" w:rsidRPr="00A11010" w:rsidRDefault="00E85108" w:rsidP="00EC4C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5108" w:rsidRPr="00A11010" w:rsidTr="00FA6E9B">
        <w:tc>
          <w:tcPr>
            <w:tcW w:w="2093" w:type="dxa"/>
            <w:shd w:val="clear" w:color="auto" w:fill="auto"/>
            <w:vAlign w:val="center"/>
          </w:tcPr>
          <w:p w:rsidR="00E85108" w:rsidRPr="00A11010" w:rsidRDefault="00E85108" w:rsidP="00EC4C84">
            <w:pPr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К-90/40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5108" w:rsidRPr="00A11010" w:rsidRDefault="00E85108" w:rsidP="00EC4C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85108" w:rsidRPr="00A11010" w:rsidRDefault="00E85108" w:rsidP="00EC4C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5108" w:rsidRPr="00A11010" w:rsidRDefault="00E85108" w:rsidP="00EC4C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85108" w:rsidRPr="00A11010" w:rsidRDefault="00E85108" w:rsidP="00EC4C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5108" w:rsidRPr="00A11010" w:rsidRDefault="00E85108" w:rsidP="00EC4C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85108" w:rsidRPr="00A11010" w:rsidRDefault="0092692C" w:rsidP="00A11010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1010">
        <w:rPr>
          <w:rFonts w:ascii="Times New Roman" w:hAnsi="Times New Roman" w:cs="Times New Roman"/>
          <w:color w:val="000000"/>
          <w:sz w:val="24"/>
          <w:szCs w:val="24"/>
        </w:rPr>
        <w:t xml:space="preserve">При заміні </w:t>
      </w:r>
      <w:r w:rsidRPr="00A11010">
        <w:rPr>
          <w:rFonts w:ascii="Times New Roman" w:hAnsi="Times New Roman" w:cs="Times New Roman"/>
          <w:sz w:val="24"/>
          <w:szCs w:val="24"/>
          <w:lang w:eastAsia="ru-RU"/>
        </w:rPr>
        <w:t xml:space="preserve"> мережевого насоса Д 500/65 и 2-х К-90/40  на відцентровий  насос </w:t>
      </w:r>
      <w:r w:rsidRPr="00A1101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WILLO NLG 150/520-110/4 </w:t>
      </w:r>
      <w:r w:rsidRPr="00A11010">
        <w:rPr>
          <w:rFonts w:ascii="Times New Roman" w:hAnsi="Times New Roman" w:cs="Times New Roman"/>
          <w:sz w:val="24"/>
          <w:szCs w:val="24"/>
          <w:lang w:eastAsia="ru-RU"/>
        </w:rPr>
        <w:t xml:space="preserve">економія електроенергії </w:t>
      </w:r>
      <w:r w:rsidRPr="00A1101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складе 247,590тис.грн. </w:t>
      </w:r>
    </w:p>
    <w:p w:rsidR="00E85108" w:rsidRPr="00A11010" w:rsidRDefault="00E85108" w:rsidP="008F51E0">
      <w:pPr>
        <w:pStyle w:val="a3"/>
        <w:ind w:left="426" w:right="-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1010">
        <w:rPr>
          <w:rFonts w:ascii="Times New Roman" w:hAnsi="Times New Roman" w:cs="Times New Roman"/>
          <w:b/>
          <w:sz w:val="24"/>
          <w:szCs w:val="24"/>
          <w:u w:val="single"/>
        </w:rPr>
        <w:t>3.4.Технічне переоснащення котельні по вул. Гвардійська,40/1- заміна парового котла ДКВР-6,5/13 на водогрійний котел КВ -4,65 з пальником газовим (</w:t>
      </w:r>
      <w:proofErr w:type="spellStart"/>
      <w:r w:rsidRPr="00A11010">
        <w:rPr>
          <w:rFonts w:ascii="Times New Roman" w:hAnsi="Times New Roman" w:cs="Times New Roman"/>
          <w:b/>
          <w:sz w:val="24"/>
          <w:szCs w:val="24"/>
          <w:u w:val="single"/>
        </w:rPr>
        <w:t>Италія</w:t>
      </w:r>
      <w:proofErr w:type="spellEnd"/>
      <w:r w:rsidRPr="00A11010">
        <w:rPr>
          <w:rFonts w:ascii="Times New Roman" w:hAnsi="Times New Roman" w:cs="Times New Roman"/>
          <w:b/>
          <w:sz w:val="24"/>
          <w:szCs w:val="24"/>
          <w:u w:val="single"/>
        </w:rPr>
        <w:t>).</w:t>
      </w:r>
    </w:p>
    <w:p w:rsidR="00E85108" w:rsidRPr="00A11010" w:rsidRDefault="00E85108" w:rsidP="001F3DB0">
      <w:pPr>
        <w:pStyle w:val="a3"/>
        <w:ind w:left="426" w:right="140"/>
        <w:jc w:val="both"/>
        <w:rPr>
          <w:rFonts w:ascii="Times New Roman" w:hAnsi="Times New Roman" w:cs="Times New Roman"/>
          <w:sz w:val="24"/>
          <w:szCs w:val="24"/>
        </w:rPr>
      </w:pPr>
      <w:r w:rsidRPr="00A11010">
        <w:rPr>
          <w:rFonts w:ascii="Times New Roman" w:hAnsi="Times New Roman" w:cs="Times New Roman"/>
          <w:sz w:val="24"/>
          <w:szCs w:val="24"/>
        </w:rPr>
        <w:t xml:space="preserve">Встановлена теплова потужність котельні по вул. Гвардійська,40/1складає:            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Qкот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. = 10,83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/год.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118"/>
        <w:gridCol w:w="3402"/>
      </w:tblGrid>
      <w:tr w:rsidR="00E85108" w:rsidRPr="00A11010" w:rsidTr="00EC4C8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108" w:rsidRPr="00A11010" w:rsidRDefault="00E85108" w:rsidP="00EC4C84">
            <w:pPr>
              <w:pStyle w:val="a4"/>
              <w:jc w:val="center"/>
              <w:rPr>
                <w:rFonts w:cs="Times New Roman"/>
                <w:lang w:val="uk-UA"/>
              </w:rPr>
            </w:pPr>
            <w:r w:rsidRPr="00A11010">
              <w:rPr>
                <w:rFonts w:cs="Times New Roman"/>
                <w:lang w:val="uk-UA"/>
              </w:rPr>
              <w:t>Тип встановлених котлів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108" w:rsidRPr="00A11010" w:rsidRDefault="00E85108" w:rsidP="00EC4C84">
            <w:pPr>
              <w:pStyle w:val="a4"/>
              <w:jc w:val="center"/>
              <w:rPr>
                <w:rFonts w:cs="Times New Roman"/>
                <w:lang w:val="uk-UA"/>
              </w:rPr>
            </w:pPr>
            <w:r w:rsidRPr="00A11010">
              <w:rPr>
                <w:rFonts w:cs="Times New Roman"/>
                <w:lang w:val="uk-UA"/>
              </w:rPr>
              <w:t xml:space="preserve">Теплопродуктивність, </w:t>
            </w:r>
            <w:proofErr w:type="spellStart"/>
            <w:r w:rsidRPr="00A11010">
              <w:rPr>
                <w:rFonts w:cs="Times New Roman"/>
                <w:lang w:val="uk-UA"/>
              </w:rPr>
              <w:t>Гкал</w:t>
            </w:r>
            <w:proofErr w:type="spellEnd"/>
            <w:r w:rsidRPr="00A11010">
              <w:rPr>
                <w:rFonts w:cs="Times New Roman"/>
                <w:lang w:val="uk-UA"/>
              </w:rPr>
              <w:t>/год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108" w:rsidRPr="00A11010" w:rsidRDefault="00E85108" w:rsidP="00EC4C84">
            <w:pPr>
              <w:pStyle w:val="a4"/>
              <w:jc w:val="center"/>
              <w:rPr>
                <w:rFonts w:cs="Times New Roman"/>
                <w:lang w:val="uk-UA"/>
              </w:rPr>
            </w:pPr>
            <w:r w:rsidRPr="00A11010">
              <w:rPr>
                <w:rFonts w:cs="Times New Roman"/>
                <w:lang w:val="uk-UA"/>
              </w:rPr>
              <w:t>Рік вводу в експлуатацію</w:t>
            </w:r>
          </w:p>
        </w:tc>
      </w:tr>
      <w:tr w:rsidR="00E85108" w:rsidRPr="00A11010" w:rsidTr="00EC4C8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108" w:rsidRPr="00A11010" w:rsidRDefault="00E85108" w:rsidP="00EC4C84">
            <w:pPr>
              <w:pStyle w:val="a4"/>
              <w:jc w:val="center"/>
              <w:rPr>
                <w:rFonts w:cs="Times New Roman"/>
                <w:lang w:val="uk-UA"/>
              </w:rPr>
            </w:pPr>
            <w:r w:rsidRPr="00A11010">
              <w:rPr>
                <w:rFonts w:cs="Times New Roman"/>
                <w:lang w:val="uk-UA"/>
              </w:rPr>
              <w:t>ДКВР 6,5/13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108" w:rsidRPr="00A11010" w:rsidRDefault="00E85108" w:rsidP="00EC4C84">
            <w:pPr>
              <w:pStyle w:val="a4"/>
              <w:jc w:val="center"/>
              <w:rPr>
                <w:rFonts w:cs="Times New Roman"/>
                <w:lang w:val="uk-UA"/>
              </w:rPr>
            </w:pPr>
            <w:r w:rsidRPr="00A11010">
              <w:rPr>
                <w:rFonts w:cs="Times New Roman"/>
                <w:lang w:val="uk-UA"/>
              </w:rPr>
              <w:t>4,33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108" w:rsidRPr="00A11010" w:rsidRDefault="00E85108" w:rsidP="00EC4C84">
            <w:pPr>
              <w:pStyle w:val="a4"/>
              <w:jc w:val="center"/>
              <w:rPr>
                <w:rFonts w:cs="Times New Roman"/>
                <w:lang w:val="uk-UA"/>
              </w:rPr>
            </w:pPr>
            <w:r w:rsidRPr="00A11010">
              <w:rPr>
                <w:rFonts w:cs="Times New Roman"/>
                <w:lang w:val="uk-UA"/>
              </w:rPr>
              <w:t>1977</w:t>
            </w:r>
          </w:p>
        </w:tc>
      </w:tr>
      <w:tr w:rsidR="00E85108" w:rsidRPr="00A11010" w:rsidTr="00EC4C84">
        <w:tc>
          <w:tcPr>
            <w:tcW w:w="3369" w:type="dxa"/>
            <w:shd w:val="clear" w:color="auto" w:fill="auto"/>
            <w:vAlign w:val="center"/>
          </w:tcPr>
          <w:p w:rsidR="00E85108" w:rsidRPr="00A11010" w:rsidRDefault="00E85108" w:rsidP="00EC4C84">
            <w:pPr>
              <w:pStyle w:val="a4"/>
              <w:jc w:val="center"/>
              <w:rPr>
                <w:rFonts w:cs="Times New Roman"/>
                <w:lang w:val="uk-UA"/>
              </w:rPr>
            </w:pPr>
            <w:r w:rsidRPr="00A11010">
              <w:rPr>
                <w:rFonts w:cs="Times New Roman"/>
                <w:lang w:val="uk-UA"/>
              </w:rPr>
              <w:t>КВ-Г-7,56-150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5108" w:rsidRPr="00A11010" w:rsidRDefault="00E85108" w:rsidP="00EC4C84">
            <w:pPr>
              <w:pStyle w:val="a4"/>
              <w:jc w:val="center"/>
              <w:rPr>
                <w:rFonts w:cs="Times New Roman"/>
                <w:lang w:val="uk-UA"/>
              </w:rPr>
            </w:pPr>
            <w:r w:rsidRPr="00A11010">
              <w:rPr>
                <w:rFonts w:cs="Times New Roman"/>
                <w:lang w:val="uk-UA"/>
              </w:rPr>
              <w:t>6,5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85108" w:rsidRPr="00A11010" w:rsidRDefault="00E85108" w:rsidP="00EC4C84">
            <w:pPr>
              <w:pStyle w:val="a4"/>
              <w:jc w:val="center"/>
              <w:rPr>
                <w:rFonts w:cs="Times New Roman"/>
                <w:lang w:val="uk-UA"/>
              </w:rPr>
            </w:pPr>
            <w:r w:rsidRPr="00A11010">
              <w:rPr>
                <w:rFonts w:cs="Times New Roman"/>
                <w:lang w:val="uk-UA"/>
              </w:rPr>
              <w:t>2017</w:t>
            </w:r>
          </w:p>
        </w:tc>
      </w:tr>
    </w:tbl>
    <w:p w:rsidR="00E85108" w:rsidRPr="00A11010" w:rsidRDefault="00E85108" w:rsidP="00A11010">
      <w:pPr>
        <w:pStyle w:val="a3"/>
        <w:ind w:left="0" w:right="140"/>
        <w:jc w:val="both"/>
        <w:rPr>
          <w:rFonts w:ascii="Times New Roman" w:hAnsi="Times New Roman" w:cs="Times New Roman"/>
          <w:sz w:val="24"/>
          <w:szCs w:val="24"/>
        </w:rPr>
      </w:pPr>
      <w:r w:rsidRPr="00A11010">
        <w:rPr>
          <w:rFonts w:ascii="Times New Roman" w:hAnsi="Times New Roman" w:cs="Times New Roman"/>
          <w:sz w:val="24"/>
          <w:szCs w:val="24"/>
        </w:rPr>
        <w:t xml:space="preserve">Приєднана розрахункова теплова навантаження споживачів: </w:t>
      </w:r>
    </w:p>
    <w:p w:rsidR="00E85108" w:rsidRPr="00A11010" w:rsidRDefault="00E85108" w:rsidP="00A11010">
      <w:pPr>
        <w:pStyle w:val="a3"/>
        <w:ind w:left="0" w:right="140"/>
        <w:rPr>
          <w:rFonts w:ascii="Times New Roman" w:hAnsi="Times New Roman" w:cs="Times New Roman"/>
          <w:sz w:val="24"/>
          <w:szCs w:val="24"/>
        </w:rPr>
      </w:pPr>
      <w:proofErr w:type="spellStart"/>
      <w:r w:rsidRPr="00A11010">
        <w:rPr>
          <w:rFonts w:ascii="Times New Roman" w:hAnsi="Times New Roman" w:cs="Times New Roman"/>
          <w:sz w:val="24"/>
          <w:szCs w:val="24"/>
        </w:rPr>
        <w:t>Qр.потр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. =7,66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/ год.</w:t>
      </w:r>
    </w:p>
    <w:p w:rsidR="00E85108" w:rsidRPr="00A11010" w:rsidRDefault="00E85108" w:rsidP="00A11010">
      <w:pPr>
        <w:pStyle w:val="a3"/>
        <w:ind w:left="0" w:right="140"/>
        <w:jc w:val="both"/>
        <w:rPr>
          <w:rFonts w:ascii="Times New Roman" w:hAnsi="Times New Roman" w:cs="Times New Roman"/>
          <w:sz w:val="24"/>
          <w:szCs w:val="24"/>
        </w:rPr>
      </w:pPr>
      <w:r w:rsidRPr="00A11010">
        <w:rPr>
          <w:rFonts w:ascii="Times New Roman" w:hAnsi="Times New Roman" w:cs="Times New Roman"/>
          <w:sz w:val="24"/>
          <w:szCs w:val="24"/>
        </w:rPr>
        <w:t>В якості палива на котельні використовується природний газ.</w:t>
      </w:r>
    </w:p>
    <w:p w:rsidR="00E85108" w:rsidRPr="00A11010" w:rsidRDefault="00E85108" w:rsidP="001F3DB0">
      <w:pPr>
        <w:pStyle w:val="a3"/>
        <w:ind w:left="426" w:right="140"/>
        <w:jc w:val="both"/>
        <w:rPr>
          <w:rFonts w:ascii="Times New Roman" w:hAnsi="Times New Roman" w:cs="Times New Roman"/>
          <w:sz w:val="24"/>
          <w:szCs w:val="24"/>
        </w:rPr>
      </w:pPr>
      <w:r w:rsidRPr="00A11010">
        <w:rPr>
          <w:rFonts w:ascii="Times New Roman" w:hAnsi="Times New Roman" w:cs="Times New Roman"/>
          <w:sz w:val="24"/>
          <w:szCs w:val="24"/>
        </w:rPr>
        <w:t>Котельня працює тільки в опалювальний період для потреб опалення.</w:t>
      </w:r>
    </w:p>
    <w:p w:rsidR="00E85108" w:rsidRPr="00A11010" w:rsidRDefault="00E85108" w:rsidP="001F3DB0">
      <w:pPr>
        <w:pStyle w:val="a4"/>
        <w:ind w:left="426"/>
        <w:jc w:val="both"/>
        <w:rPr>
          <w:rFonts w:cs="Times New Roman"/>
        </w:rPr>
      </w:pPr>
      <w:proofErr w:type="spellStart"/>
      <w:r w:rsidRPr="00A11010">
        <w:rPr>
          <w:rFonts w:cs="Times New Roman"/>
        </w:rPr>
        <w:t>Централізоване</w:t>
      </w:r>
      <w:proofErr w:type="spellEnd"/>
      <w:r w:rsidRPr="00A11010">
        <w:rPr>
          <w:rFonts w:cs="Times New Roman"/>
        </w:rPr>
        <w:t xml:space="preserve"> </w:t>
      </w:r>
      <w:proofErr w:type="spellStart"/>
      <w:r w:rsidRPr="00A11010">
        <w:rPr>
          <w:rFonts w:cs="Times New Roman"/>
        </w:rPr>
        <w:t>гаряче</w:t>
      </w:r>
      <w:proofErr w:type="spellEnd"/>
      <w:r w:rsidRPr="00A11010">
        <w:rPr>
          <w:rFonts w:cs="Times New Roman"/>
        </w:rPr>
        <w:t xml:space="preserve"> </w:t>
      </w:r>
      <w:proofErr w:type="spellStart"/>
      <w:r w:rsidRPr="00A11010">
        <w:rPr>
          <w:rFonts w:cs="Times New Roman"/>
        </w:rPr>
        <w:t>водопостачання</w:t>
      </w:r>
      <w:proofErr w:type="spellEnd"/>
      <w:r w:rsidRPr="00A11010">
        <w:rPr>
          <w:rFonts w:cs="Times New Roman"/>
        </w:rPr>
        <w:t xml:space="preserve"> </w:t>
      </w:r>
      <w:proofErr w:type="spellStart"/>
      <w:r w:rsidRPr="00A11010">
        <w:rPr>
          <w:rFonts w:cs="Times New Roman"/>
        </w:rPr>
        <w:t>від</w:t>
      </w:r>
      <w:proofErr w:type="spellEnd"/>
      <w:r w:rsidRPr="00A11010">
        <w:rPr>
          <w:rFonts w:cs="Times New Roman"/>
        </w:rPr>
        <w:t xml:space="preserve"> </w:t>
      </w:r>
      <w:proofErr w:type="spellStart"/>
      <w:r w:rsidRPr="00A11010">
        <w:rPr>
          <w:rFonts w:cs="Times New Roman"/>
        </w:rPr>
        <w:t>котельні</w:t>
      </w:r>
      <w:proofErr w:type="spellEnd"/>
      <w:r w:rsidRPr="00A11010">
        <w:rPr>
          <w:rFonts w:cs="Times New Roman"/>
        </w:rPr>
        <w:t xml:space="preserve"> </w:t>
      </w:r>
      <w:proofErr w:type="spellStart"/>
      <w:r w:rsidRPr="00A11010">
        <w:rPr>
          <w:rFonts w:cs="Times New Roman"/>
        </w:rPr>
        <w:t>відсутнє</w:t>
      </w:r>
      <w:proofErr w:type="spellEnd"/>
      <w:r w:rsidRPr="00A11010">
        <w:rPr>
          <w:rFonts w:cs="Times New Roman"/>
        </w:rPr>
        <w:t>.</w:t>
      </w:r>
    </w:p>
    <w:p w:rsidR="00E85108" w:rsidRPr="00A11010" w:rsidRDefault="00E85108" w:rsidP="001F3DB0">
      <w:pPr>
        <w:pStyle w:val="a4"/>
        <w:ind w:left="426"/>
        <w:jc w:val="both"/>
        <w:rPr>
          <w:rFonts w:cs="Times New Roman"/>
          <w:lang w:val="uk-UA"/>
        </w:rPr>
      </w:pPr>
      <w:proofErr w:type="spellStart"/>
      <w:r w:rsidRPr="00A11010">
        <w:rPr>
          <w:rFonts w:cs="Times New Roman"/>
        </w:rPr>
        <w:t>Приєднане</w:t>
      </w:r>
      <w:proofErr w:type="spellEnd"/>
      <w:r w:rsidRPr="00A11010">
        <w:rPr>
          <w:rFonts w:cs="Times New Roman"/>
        </w:rPr>
        <w:t xml:space="preserve"> </w:t>
      </w:r>
      <w:proofErr w:type="spellStart"/>
      <w:r w:rsidRPr="00A11010">
        <w:rPr>
          <w:rFonts w:cs="Times New Roman"/>
        </w:rPr>
        <w:t>розрахункове</w:t>
      </w:r>
      <w:proofErr w:type="spellEnd"/>
      <w:r w:rsidRPr="00A11010">
        <w:rPr>
          <w:rFonts w:cs="Times New Roman"/>
        </w:rPr>
        <w:t xml:space="preserve"> </w:t>
      </w:r>
      <w:proofErr w:type="spellStart"/>
      <w:r w:rsidRPr="00A11010">
        <w:rPr>
          <w:rFonts w:cs="Times New Roman"/>
        </w:rPr>
        <w:t>теплове</w:t>
      </w:r>
      <w:proofErr w:type="spellEnd"/>
      <w:r w:rsidRPr="00A11010">
        <w:rPr>
          <w:rFonts w:cs="Times New Roman"/>
        </w:rPr>
        <w:t xml:space="preserve"> </w:t>
      </w:r>
      <w:proofErr w:type="spellStart"/>
      <w:r w:rsidRPr="00A11010">
        <w:rPr>
          <w:rFonts w:cs="Times New Roman"/>
        </w:rPr>
        <w:t>навантаження</w:t>
      </w:r>
      <w:proofErr w:type="spellEnd"/>
      <w:r w:rsidRPr="00A11010">
        <w:rPr>
          <w:rFonts w:cs="Times New Roman"/>
        </w:rPr>
        <w:t xml:space="preserve"> </w:t>
      </w:r>
      <w:proofErr w:type="spellStart"/>
      <w:r w:rsidRPr="00A11010">
        <w:rPr>
          <w:rFonts w:cs="Times New Roman"/>
        </w:rPr>
        <w:t>споживачів</w:t>
      </w:r>
      <w:proofErr w:type="spellEnd"/>
      <w:r w:rsidRPr="00A11010">
        <w:rPr>
          <w:rFonts w:cs="Times New Roman"/>
        </w:rPr>
        <w:t xml:space="preserve"> </w:t>
      </w:r>
      <w:r w:rsidRPr="00A11010">
        <w:rPr>
          <w:rFonts w:cs="Times New Roman"/>
          <w:lang w:val="uk-UA"/>
        </w:rPr>
        <w:t xml:space="preserve">декілька </w:t>
      </w:r>
      <w:proofErr w:type="spellStart"/>
      <w:r w:rsidRPr="00A11010">
        <w:rPr>
          <w:rFonts w:cs="Times New Roman"/>
        </w:rPr>
        <w:t>нижче</w:t>
      </w:r>
      <w:proofErr w:type="spellEnd"/>
      <w:r w:rsidRPr="00A11010">
        <w:rPr>
          <w:rFonts w:cs="Times New Roman"/>
        </w:rPr>
        <w:t xml:space="preserve"> </w:t>
      </w:r>
      <w:proofErr w:type="spellStart"/>
      <w:r w:rsidRPr="00A11010">
        <w:rPr>
          <w:rFonts w:cs="Times New Roman"/>
        </w:rPr>
        <w:t>встановленої</w:t>
      </w:r>
      <w:proofErr w:type="spellEnd"/>
      <w:r w:rsidRPr="00A11010">
        <w:rPr>
          <w:rFonts w:cs="Times New Roman"/>
        </w:rPr>
        <w:t xml:space="preserve"> </w:t>
      </w:r>
      <w:proofErr w:type="spellStart"/>
      <w:r w:rsidRPr="00A11010">
        <w:rPr>
          <w:rFonts w:cs="Times New Roman"/>
        </w:rPr>
        <w:t>потужності</w:t>
      </w:r>
      <w:proofErr w:type="spellEnd"/>
      <w:r w:rsidRPr="00A11010">
        <w:rPr>
          <w:rFonts w:cs="Times New Roman"/>
        </w:rPr>
        <w:t xml:space="preserve"> </w:t>
      </w:r>
      <w:proofErr w:type="spellStart"/>
      <w:r w:rsidRPr="00A11010">
        <w:rPr>
          <w:rFonts w:cs="Times New Roman"/>
        </w:rPr>
        <w:t>котлів</w:t>
      </w:r>
      <w:proofErr w:type="spellEnd"/>
      <w:r w:rsidRPr="00A11010">
        <w:rPr>
          <w:rFonts w:cs="Times New Roman"/>
          <w:lang w:val="uk-UA"/>
        </w:rPr>
        <w:t>.</w:t>
      </w:r>
    </w:p>
    <w:p w:rsidR="00E85108" w:rsidRPr="00A11010" w:rsidRDefault="00E85108" w:rsidP="001F3DB0">
      <w:pPr>
        <w:pStyle w:val="a4"/>
        <w:ind w:left="426"/>
        <w:jc w:val="both"/>
        <w:rPr>
          <w:rFonts w:cs="Times New Roman"/>
        </w:rPr>
      </w:pPr>
      <w:proofErr w:type="spellStart"/>
      <w:r w:rsidRPr="00A11010">
        <w:rPr>
          <w:rFonts w:cs="Times New Roman"/>
        </w:rPr>
        <w:t>Регулювання</w:t>
      </w:r>
      <w:proofErr w:type="spellEnd"/>
      <w:r w:rsidRPr="00A11010">
        <w:rPr>
          <w:rFonts w:cs="Times New Roman"/>
        </w:rPr>
        <w:t xml:space="preserve"> </w:t>
      </w:r>
      <w:proofErr w:type="spellStart"/>
      <w:r w:rsidRPr="00A11010">
        <w:rPr>
          <w:rFonts w:cs="Times New Roman"/>
        </w:rPr>
        <w:t>відпуску</w:t>
      </w:r>
      <w:proofErr w:type="spellEnd"/>
      <w:r w:rsidRPr="00A11010">
        <w:rPr>
          <w:rFonts w:cs="Times New Roman"/>
        </w:rPr>
        <w:t xml:space="preserve"> </w:t>
      </w:r>
      <w:proofErr w:type="spellStart"/>
      <w:r w:rsidRPr="00A11010">
        <w:rPr>
          <w:rFonts w:cs="Times New Roman"/>
        </w:rPr>
        <w:t>теплової</w:t>
      </w:r>
      <w:proofErr w:type="spellEnd"/>
      <w:r w:rsidRPr="00A11010">
        <w:rPr>
          <w:rFonts w:cs="Times New Roman"/>
        </w:rPr>
        <w:t xml:space="preserve"> </w:t>
      </w:r>
      <w:proofErr w:type="spellStart"/>
      <w:r w:rsidRPr="00A11010">
        <w:rPr>
          <w:rFonts w:cs="Times New Roman"/>
        </w:rPr>
        <w:t>енергії</w:t>
      </w:r>
      <w:proofErr w:type="spellEnd"/>
      <w:r w:rsidRPr="00A11010">
        <w:rPr>
          <w:rFonts w:cs="Times New Roman"/>
        </w:rPr>
        <w:t xml:space="preserve"> в мережу </w:t>
      </w:r>
      <w:proofErr w:type="spellStart"/>
      <w:r w:rsidRPr="00A11010">
        <w:rPr>
          <w:rFonts w:cs="Times New Roman"/>
        </w:rPr>
        <w:t>відбувається</w:t>
      </w:r>
      <w:proofErr w:type="spellEnd"/>
      <w:r w:rsidRPr="00A11010">
        <w:rPr>
          <w:rFonts w:cs="Times New Roman"/>
        </w:rPr>
        <w:t xml:space="preserve"> </w:t>
      </w:r>
      <w:proofErr w:type="spellStart"/>
      <w:r w:rsidRPr="00A11010">
        <w:rPr>
          <w:rFonts w:cs="Times New Roman"/>
        </w:rPr>
        <w:t>якісним</w:t>
      </w:r>
      <w:proofErr w:type="spellEnd"/>
      <w:r w:rsidRPr="00A11010">
        <w:rPr>
          <w:rFonts w:cs="Times New Roman"/>
        </w:rPr>
        <w:t xml:space="preserve"> способом </w:t>
      </w:r>
      <w:proofErr w:type="spellStart"/>
      <w:r w:rsidRPr="00A11010">
        <w:rPr>
          <w:rFonts w:cs="Times New Roman"/>
        </w:rPr>
        <w:t>згідно</w:t>
      </w:r>
      <w:proofErr w:type="spellEnd"/>
      <w:r w:rsidRPr="00A11010">
        <w:rPr>
          <w:rFonts w:cs="Times New Roman"/>
        </w:rPr>
        <w:t xml:space="preserve"> з </w:t>
      </w:r>
      <w:proofErr w:type="spellStart"/>
      <w:r w:rsidRPr="00A11010">
        <w:rPr>
          <w:rFonts w:cs="Times New Roman"/>
        </w:rPr>
        <w:t>температурним</w:t>
      </w:r>
      <w:proofErr w:type="spellEnd"/>
      <w:r w:rsidRPr="00A11010">
        <w:rPr>
          <w:rFonts w:cs="Times New Roman"/>
        </w:rPr>
        <w:t xml:space="preserve"> </w:t>
      </w:r>
      <w:proofErr w:type="spellStart"/>
      <w:r w:rsidRPr="00A11010">
        <w:rPr>
          <w:rFonts w:cs="Times New Roman"/>
        </w:rPr>
        <w:t>графіком</w:t>
      </w:r>
      <w:proofErr w:type="spellEnd"/>
      <w:r w:rsidRPr="00A11010">
        <w:rPr>
          <w:rFonts w:cs="Times New Roman"/>
        </w:rPr>
        <w:t xml:space="preserve"> Т = </w:t>
      </w:r>
      <w:r w:rsidRPr="00A11010">
        <w:rPr>
          <w:rFonts w:cs="Times New Roman"/>
          <w:lang w:val="uk-UA"/>
        </w:rPr>
        <w:t>95</w:t>
      </w:r>
      <w:r w:rsidRPr="00A11010">
        <w:rPr>
          <w:rFonts w:cs="Times New Roman"/>
        </w:rPr>
        <w:t xml:space="preserve"> - 70°С.</w:t>
      </w:r>
    </w:p>
    <w:p w:rsidR="00E85108" w:rsidRPr="00A11010" w:rsidRDefault="00E85108" w:rsidP="001F3DB0">
      <w:pPr>
        <w:pStyle w:val="a4"/>
        <w:ind w:left="426"/>
        <w:jc w:val="both"/>
        <w:rPr>
          <w:rFonts w:cs="Times New Roman"/>
          <w:lang w:val="uk-UA"/>
        </w:rPr>
      </w:pPr>
      <w:r w:rsidRPr="00A11010">
        <w:rPr>
          <w:rFonts w:cs="Times New Roman"/>
          <w:lang w:val="uk-UA"/>
        </w:rPr>
        <w:t>Паровий к</w:t>
      </w:r>
      <w:r w:rsidRPr="00A11010">
        <w:rPr>
          <w:rFonts w:cs="Times New Roman"/>
        </w:rPr>
        <w:t>от</w:t>
      </w:r>
      <w:proofErr w:type="spellStart"/>
      <w:r w:rsidRPr="00A11010">
        <w:rPr>
          <w:rFonts w:cs="Times New Roman"/>
          <w:lang w:val="uk-UA"/>
        </w:rPr>
        <w:t>ел</w:t>
      </w:r>
      <w:proofErr w:type="spellEnd"/>
      <w:r w:rsidRPr="00A11010">
        <w:rPr>
          <w:rFonts w:cs="Times New Roman"/>
          <w:lang w:val="uk-UA"/>
        </w:rPr>
        <w:t xml:space="preserve"> ДКВР 6,5/13, що введений </w:t>
      </w:r>
      <w:r w:rsidRPr="00A11010">
        <w:rPr>
          <w:rFonts w:cs="Times New Roman"/>
        </w:rPr>
        <w:t xml:space="preserve">в </w:t>
      </w:r>
      <w:proofErr w:type="spellStart"/>
      <w:r w:rsidRPr="00A11010">
        <w:rPr>
          <w:rFonts w:cs="Times New Roman"/>
        </w:rPr>
        <w:t>експлуатацію</w:t>
      </w:r>
      <w:proofErr w:type="spellEnd"/>
      <w:r w:rsidRPr="00A11010">
        <w:rPr>
          <w:rFonts w:cs="Times New Roman"/>
        </w:rPr>
        <w:t xml:space="preserve"> в 197</w:t>
      </w:r>
      <w:r w:rsidRPr="00A11010">
        <w:rPr>
          <w:rFonts w:cs="Times New Roman"/>
          <w:lang w:val="uk-UA"/>
        </w:rPr>
        <w:t xml:space="preserve">7 році, має </w:t>
      </w:r>
      <w:proofErr w:type="spellStart"/>
      <w:r w:rsidRPr="00A11010">
        <w:rPr>
          <w:rFonts w:cs="Times New Roman"/>
        </w:rPr>
        <w:t>коефіцієнт</w:t>
      </w:r>
      <w:proofErr w:type="spellEnd"/>
      <w:r w:rsidRPr="00A11010">
        <w:rPr>
          <w:rFonts w:cs="Times New Roman"/>
        </w:rPr>
        <w:t xml:space="preserve"> </w:t>
      </w:r>
      <w:proofErr w:type="spellStart"/>
      <w:r w:rsidRPr="00A11010">
        <w:rPr>
          <w:rFonts w:cs="Times New Roman"/>
        </w:rPr>
        <w:t>корисної</w:t>
      </w:r>
      <w:proofErr w:type="spellEnd"/>
      <w:r w:rsidRPr="00A11010">
        <w:rPr>
          <w:rFonts w:cs="Times New Roman"/>
        </w:rPr>
        <w:t xml:space="preserve"> </w:t>
      </w:r>
      <w:proofErr w:type="spellStart"/>
      <w:r w:rsidRPr="00A11010">
        <w:rPr>
          <w:rFonts w:cs="Times New Roman"/>
        </w:rPr>
        <w:t>дії</w:t>
      </w:r>
      <w:proofErr w:type="spellEnd"/>
      <w:r w:rsidRPr="00A11010">
        <w:rPr>
          <w:rFonts w:cs="Times New Roman"/>
        </w:rPr>
        <w:t xml:space="preserve"> </w:t>
      </w:r>
      <w:r w:rsidRPr="00A11010">
        <w:rPr>
          <w:rFonts w:cs="Times New Roman"/>
          <w:lang w:val="uk-UA"/>
        </w:rPr>
        <w:t xml:space="preserve">лише  </w:t>
      </w:r>
      <w:r w:rsidRPr="00A11010">
        <w:rPr>
          <w:rFonts w:cs="Times New Roman"/>
        </w:rPr>
        <w:t>8</w:t>
      </w:r>
      <w:r w:rsidRPr="00A11010">
        <w:rPr>
          <w:rFonts w:cs="Times New Roman"/>
          <w:lang w:val="uk-UA"/>
        </w:rPr>
        <w:t>7</w:t>
      </w:r>
      <w:r w:rsidRPr="00A11010">
        <w:rPr>
          <w:rFonts w:cs="Times New Roman"/>
        </w:rPr>
        <w:t xml:space="preserve">%, а </w:t>
      </w:r>
      <w:proofErr w:type="spellStart"/>
      <w:r w:rsidRPr="00A11010">
        <w:rPr>
          <w:rFonts w:cs="Times New Roman"/>
        </w:rPr>
        <w:t>питома</w:t>
      </w:r>
      <w:proofErr w:type="spellEnd"/>
      <w:r w:rsidRPr="00A11010">
        <w:rPr>
          <w:rFonts w:cs="Times New Roman"/>
        </w:rPr>
        <w:t xml:space="preserve"> норма </w:t>
      </w:r>
      <w:proofErr w:type="spellStart"/>
      <w:r w:rsidRPr="00A11010">
        <w:rPr>
          <w:rFonts w:cs="Times New Roman"/>
        </w:rPr>
        <w:t>витрат</w:t>
      </w:r>
      <w:proofErr w:type="spellEnd"/>
      <w:r w:rsidRPr="00A11010">
        <w:rPr>
          <w:rFonts w:cs="Times New Roman"/>
        </w:rPr>
        <w:t xml:space="preserve"> </w:t>
      </w:r>
      <w:proofErr w:type="spellStart"/>
      <w:r w:rsidRPr="00A11010">
        <w:rPr>
          <w:rFonts w:cs="Times New Roman"/>
        </w:rPr>
        <w:t>палива</w:t>
      </w:r>
      <w:proofErr w:type="spellEnd"/>
      <w:r w:rsidRPr="00A11010">
        <w:rPr>
          <w:rFonts w:cs="Times New Roman"/>
        </w:rPr>
        <w:t xml:space="preserve"> -  159,30кг.у.п. </w:t>
      </w:r>
    </w:p>
    <w:p w:rsidR="00E85108" w:rsidRPr="00A11010" w:rsidRDefault="00E85108" w:rsidP="001F3DB0">
      <w:pPr>
        <w:pStyle w:val="a4"/>
        <w:ind w:left="426"/>
        <w:jc w:val="both"/>
        <w:rPr>
          <w:rFonts w:cs="Times New Roman"/>
          <w:lang w:val="uk-UA"/>
        </w:rPr>
      </w:pPr>
      <w:r w:rsidRPr="00A11010">
        <w:rPr>
          <w:rFonts w:cs="Times New Roman"/>
          <w:lang w:val="uk-UA"/>
        </w:rPr>
        <w:t xml:space="preserve">Крім того, для перетворення пари у теплоносій у вигляді гарячої води необхідно мати паро-водяний теплообмінник, який додатково знижує </w:t>
      </w:r>
      <w:proofErr w:type="spellStart"/>
      <w:r w:rsidRPr="00A11010">
        <w:rPr>
          <w:rFonts w:cs="Times New Roman"/>
          <w:lang w:val="uk-UA"/>
        </w:rPr>
        <w:t>коеф</w:t>
      </w:r>
      <w:r w:rsidRPr="00A11010">
        <w:rPr>
          <w:rFonts w:cs="Times New Roman"/>
        </w:rPr>
        <w:t>іцієнт</w:t>
      </w:r>
      <w:proofErr w:type="spellEnd"/>
      <w:r w:rsidRPr="00A11010">
        <w:rPr>
          <w:rFonts w:cs="Times New Roman"/>
        </w:rPr>
        <w:t xml:space="preserve"> </w:t>
      </w:r>
      <w:proofErr w:type="spellStart"/>
      <w:r w:rsidRPr="00A11010">
        <w:rPr>
          <w:rFonts w:cs="Times New Roman"/>
        </w:rPr>
        <w:t>корисної</w:t>
      </w:r>
      <w:proofErr w:type="spellEnd"/>
      <w:r w:rsidRPr="00A11010">
        <w:rPr>
          <w:rFonts w:cs="Times New Roman"/>
        </w:rPr>
        <w:t xml:space="preserve"> </w:t>
      </w:r>
      <w:proofErr w:type="spellStart"/>
      <w:r w:rsidRPr="00A11010">
        <w:rPr>
          <w:rFonts w:cs="Times New Roman"/>
        </w:rPr>
        <w:t>дії</w:t>
      </w:r>
      <w:proofErr w:type="spellEnd"/>
      <w:r w:rsidRPr="00A11010">
        <w:rPr>
          <w:rFonts w:cs="Times New Roman"/>
          <w:lang w:val="uk-UA"/>
        </w:rPr>
        <w:t xml:space="preserve"> системи в цілому.</w:t>
      </w:r>
    </w:p>
    <w:p w:rsidR="00E85108" w:rsidRPr="00A11010" w:rsidRDefault="00E85108" w:rsidP="001F3DB0">
      <w:pPr>
        <w:pStyle w:val="a4"/>
        <w:ind w:left="426"/>
        <w:jc w:val="both"/>
        <w:rPr>
          <w:rFonts w:cs="Times New Roman"/>
          <w:lang w:val="uk-UA"/>
        </w:rPr>
      </w:pPr>
      <w:r w:rsidRPr="00A11010">
        <w:rPr>
          <w:rFonts w:cs="Times New Roman"/>
          <w:lang w:val="uk-UA"/>
        </w:rPr>
        <w:t xml:space="preserve">Враховуючи вищезазначене, е очевидна необхідність заміни зазначеного парового котла ДКВР 6,5/13 на сучасний </w:t>
      </w:r>
      <w:proofErr w:type="spellStart"/>
      <w:r w:rsidRPr="00A11010">
        <w:rPr>
          <w:rFonts w:cs="Times New Roman"/>
        </w:rPr>
        <w:t>водогрійний</w:t>
      </w:r>
      <w:proofErr w:type="spellEnd"/>
      <w:r w:rsidRPr="00A11010">
        <w:rPr>
          <w:rFonts w:cs="Times New Roman"/>
        </w:rPr>
        <w:t xml:space="preserve"> котел</w:t>
      </w:r>
      <w:r w:rsidRPr="00A11010">
        <w:rPr>
          <w:rFonts w:cs="Times New Roman"/>
          <w:lang w:val="uk-UA"/>
        </w:rPr>
        <w:t>.</w:t>
      </w:r>
    </w:p>
    <w:p w:rsidR="00E85108" w:rsidRPr="00A11010" w:rsidRDefault="00E85108" w:rsidP="001F3DB0">
      <w:pPr>
        <w:pStyle w:val="a4"/>
        <w:ind w:left="426"/>
        <w:jc w:val="both"/>
        <w:rPr>
          <w:rFonts w:cs="Times New Roman"/>
        </w:rPr>
      </w:pPr>
      <w:proofErr w:type="gramStart"/>
      <w:r w:rsidRPr="00A11010">
        <w:rPr>
          <w:rFonts w:cs="Times New Roman"/>
        </w:rPr>
        <w:t xml:space="preserve">При  </w:t>
      </w:r>
      <w:proofErr w:type="spellStart"/>
      <w:r w:rsidRPr="00A11010">
        <w:rPr>
          <w:rFonts w:cs="Times New Roman"/>
        </w:rPr>
        <w:t>заміні</w:t>
      </w:r>
      <w:proofErr w:type="spellEnd"/>
      <w:proofErr w:type="gramEnd"/>
      <w:r w:rsidRPr="00A11010">
        <w:rPr>
          <w:rFonts w:cs="Times New Roman"/>
        </w:rPr>
        <w:t xml:space="preserve"> </w:t>
      </w:r>
      <w:r w:rsidRPr="00A11010">
        <w:rPr>
          <w:rFonts w:cs="Times New Roman"/>
          <w:lang w:val="uk-UA"/>
        </w:rPr>
        <w:t xml:space="preserve">парового котла ДКВР 6,5/13 на </w:t>
      </w:r>
      <w:proofErr w:type="spellStart"/>
      <w:r w:rsidRPr="00A11010">
        <w:rPr>
          <w:rFonts w:cs="Times New Roman"/>
        </w:rPr>
        <w:t>водогрійний</w:t>
      </w:r>
      <w:proofErr w:type="spellEnd"/>
      <w:r w:rsidRPr="00A11010">
        <w:rPr>
          <w:rFonts w:cs="Times New Roman"/>
        </w:rPr>
        <w:t xml:space="preserve"> котел КВ-4,65 з пальником </w:t>
      </w:r>
      <w:proofErr w:type="spellStart"/>
      <w:r w:rsidRPr="00A11010">
        <w:rPr>
          <w:rFonts w:cs="Times New Roman"/>
        </w:rPr>
        <w:t>газовим</w:t>
      </w:r>
      <w:proofErr w:type="spellEnd"/>
      <w:r w:rsidRPr="00A11010">
        <w:rPr>
          <w:rFonts w:cs="Times New Roman"/>
        </w:rPr>
        <w:t xml:space="preserve"> (Италия)</w:t>
      </w:r>
      <w:r w:rsidRPr="00A11010">
        <w:rPr>
          <w:rFonts w:cs="Times New Roman"/>
          <w:lang w:val="uk-UA"/>
        </w:rPr>
        <w:t xml:space="preserve"> </w:t>
      </w:r>
      <w:proofErr w:type="spellStart"/>
      <w:r w:rsidRPr="00A11010">
        <w:rPr>
          <w:rFonts w:cs="Times New Roman"/>
        </w:rPr>
        <w:t>отримаємо</w:t>
      </w:r>
      <w:proofErr w:type="spellEnd"/>
      <w:r w:rsidRPr="00A11010">
        <w:rPr>
          <w:rFonts w:cs="Times New Roman"/>
        </w:rPr>
        <w:t xml:space="preserve">  </w:t>
      </w:r>
      <w:proofErr w:type="spellStart"/>
      <w:r w:rsidRPr="00A11010">
        <w:rPr>
          <w:rFonts w:cs="Times New Roman"/>
        </w:rPr>
        <w:t>економію</w:t>
      </w:r>
      <w:proofErr w:type="spellEnd"/>
      <w:r w:rsidRPr="00A11010">
        <w:rPr>
          <w:rFonts w:cs="Times New Roman"/>
        </w:rPr>
        <w:t xml:space="preserve"> природного газу </w:t>
      </w:r>
      <w:r w:rsidR="000E16FF" w:rsidRPr="00A11010">
        <w:rPr>
          <w:rFonts w:cs="Times New Roman"/>
        </w:rPr>
        <w:t>2568,81кг.</w:t>
      </w:r>
      <w:r w:rsidRPr="00A11010">
        <w:rPr>
          <w:rFonts w:cs="Times New Roman"/>
          <w:b/>
        </w:rPr>
        <w:t>у.п. (</w:t>
      </w:r>
      <w:r w:rsidR="007E0342" w:rsidRPr="00A11010">
        <w:rPr>
          <w:rFonts w:cs="Times New Roman"/>
          <w:b/>
          <w:lang w:val="uk-UA"/>
        </w:rPr>
        <w:t>424,047</w:t>
      </w:r>
      <w:proofErr w:type="spellStart"/>
      <w:r w:rsidRPr="00A11010">
        <w:rPr>
          <w:rFonts w:cs="Times New Roman"/>
          <w:b/>
        </w:rPr>
        <w:t>тис.грн</w:t>
      </w:r>
      <w:proofErr w:type="spellEnd"/>
      <w:r w:rsidRPr="00A11010">
        <w:rPr>
          <w:rFonts w:cs="Times New Roman"/>
        </w:rPr>
        <w:t xml:space="preserve">) за </w:t>
      </w:r>
      <w:proofErr w:type="spellStart"/>
      <w:r w:rsidRPr="00A11010">
        <w:rPr>
          <w:rFonts w:cs="Times New Roman"/>
        </w:rPr>
        <w:t>рахунок</w:t>
      </w:r>
      <w:proofErr w:type="spellEnd"/>
      <w:r w:rsidRPr="00A11010">
        <w:rPr>
          <w:rFonts w:cs="Times New Roman"/>
        </w:rPr>
        <w:t xml:space="preserve"> </w:t>
      </w:r>
      <w:proofErr w:type="spellStart"/>
      <w:r w:rsidRPr="00A11010">
        <w:rPr>
          <w:rFonts w:cs="Times New Roman"/>
        </w:rPr>
        <w:t>збільшення</w:t>
      </w:r>
      <w:proofErr w:type="spellEnd"/>
      <w:r w:rsidRPr="00A11010">
        <w:rPr>
          <w:rFonts w:cs="Times New Roman"/>
        </w:rPr>
        <w:t xml:space="preserve"> ККД котла  до </w:t>
      </w:r>
      <w:r w:rsidR="000E16FF" w:rsidRPr="00A11010">
        <w:rPr>
          <w:rFonts w:cs="Times New Roman"/>
        </w:rPr>
        <w:t>89,94</w:t>
      </w:r>
      <w:r w:rsidRPr="00A11010">
        <w:rPr>
          <w:rFonts w:cs="Times New Roman"/>
          <w:b/>
        </w:rPr>
        <w:t>%</w:t>
      </w:r>
      <w:r w:rsidRPr="00A11010">
        <w:rPr>
          <w:rFonts w:cs="Times New Roman"/>
        </w:rPr>
        <w:t>.</w:t>
      </w:r>
    </w:p>
    <w:p w:rsidR="00E85108" w:rsidRPr="00A11010" w:rsidRDefault="00E85108" w:rsidP="001F3DB0">
      <w:pPr>
        <w:pStyle w:val="a4"/>
        <w:ind w:left="426"/>
        <w:jc w:val="both"/>
        <w:rPr>
          <w:rFonts w:cs="Times New Roman"/>
        </w:rPr>
      </w:pPr>
      <w:proofErr w:type="spellStart"/>
      <w:r w:rsidRPr="00A11010">
        <w:rPr>
          <w:rFonts w:cs="Times New Roman"/>
        </w:rPr>
        <w:t>Економічний</w:t>
      </w:r>
      <w:proofErr w:type="spellEnd"/>
      <w:r w:rsidRPr="00A11010">
        <w:rPr>
          <w:rFonts w:cs="Times New Roman"/>
        </w:rPr>
        <w:t xml:space="preserve"> </w:t>
      </w:r>
      <w:proofErr w:type="spellStart"/>
      <w:proofErr w:type="gramStart"/>
      <w:r w:rsidRPr="00A11010">
        <w:rPr>
          <w:rFonts w:cs="Times New Roman"/>
        </w:rPr>
        <w:t>ефект</w:t>
      </w:r>
      <w:proofErr w:type="spellEnd"/>
      <w:r w:rsidRPr="00A11010">
        <w:rPr>
          <w:rFonts w:cs="Times New Roman"/>
        </w:rPr>
        <w:t xml:space="preserve">  </w:t>
      </w:r>
      <w:proofErr w:type="spellStart"/>
      <w:r w:rsidRPr="00A11010">
        <w:rPr>
          <w:rFonts w:cs="Times New Roman"/>
        </w:rPr>
        <w:t>від</w:t>
      </w:r>
      <w:proofErr w:type="spellEnd"/>
      <w:proofErr w:type="gramEnd"/>
      <w:r w:rsidRPr="00A11010">
        <w:rPr>
          <w:rFonts w:cs="Times New Roman"/>
        </w:rPr>
        <w:t xml:space="preserve"> </w:t>
      </w:r>
      <w:proofErr w:type="spellStart"/>
      <w:r w:rsidRPr="00A11010">
        <w:rPr>
          <w:rFonts w:cs="Times New Roman"/>
        </w:rPr>
        <w:t>заміни</w:t>
      </w:r>
      <w:proofErr w:type="spellEnd"/>
      <w:r w:rsidRPr="00A11010">
        <w:rPr>
          <w:rFonts w:cs="Times New Roman"/>
        </w:rPr>
        <w:t xml:space="preserve"> </w:t>
      </w:r>
      <w:r w:rsidRPr="00A11010">
        <w:rPr>
          <w:rFonts w:cs="Times New Roman"/>
          <w:lang w:val="uk-UA"/>
        </w:rPr>
        <w:t xml:space="preserve">парового котла ДКВР 6,5/13 на </w:t>
      </w:r>
      <w:proofErr w:type="spellStart"/>
      <w:r w:rsidRPr="00A11010">
        <w:rPr>
          <w:rFonts w:cs="Times New Roman"/>
        </w:rPr>
        <w:t>водогрійний</w:t>
      </w:r>
      <w:proofErr w:type="spellEnd"/>
      <w:r w:rsidRPr="00A11010">
        <w:rPr>
          <w:rFonts w:cs="Times New Roman"/>
        </w:rPr>
        <w:t xml:space="preserve"> котел КВ</w:t>
      </w:r>
      <w:r w:rsidRPr="00A11010">
        <w:rPr>
          <w:rFonts w:cs="Times New Roman"/>
          <w:lang w:val="uk-UA"/>
        </w:rPr>
        <w:t>Г</w:t>
      </w:r>
      <w:r w:rsidRPr="00A11010">
        <w:rPr>
          <w:rFonts w:cs="Times New Roman"/>
        </w:rPr>
        <w:t xml:space="preserve">-4,65 з пальником </w:t>
      </w:r>
      <w:proofErr w:type="spellStart"/>
      <w:r w:rsidRPr="00A11010">
        <w:rPr>
          <w:rFonts w:cs="Times New Roman"/>
        </w:rPr>
        <w:t>газовим</w:t>
      </w:r>
      <w:proofErr w:type="spellEnd"/>
      <w:r w:rsidRPr="00A11010">
        <w:rPr>
          <w:rFonts w:cs="Times New Roman"/>
        </w:rPr>
        <w:t xml:space="preserve"> (Италия)</w:t>
      </w:r>
      <w:r w:rsidRPr="00A11010">
        <w:rPr>
          <w:rFonts w:cs="Times New Roman"/>
          <w:lang w:val="uk-UA"/>
        </w:rPr>
        <w:t xml:space="preserve"> </w:t>
      </w:r>
      <w:r w:rsidRPr="00A11010">
        <w:rPr>
          <w:rFonts w:cs="Times New Roman"/>
        </w:rPr>
        <w:t xml:space="preserve"> складе </w:t>
      </w:r>
      <w:r w:rsidR="007E0342" w:rsidRPr="00A11010">
        <w:rPr>
          <w:rFonts w:cs="Times New Roman"/>
          <w:lang w:val="uk-UA"/>
        </w:rPr>
        <w:t>916,654</w:t>
      </w:r>
      <w:proofErr w:type="spellStart"/>
      <w:r w:rsidRPr="00A11010">
        <w:rPr>
          <w:rFonts w:cs="Times New Roman"/>
        </w:rPr>
        <w:t>тис.грн</w:t>
      </w:r>
      <w:proofErr w:type="spellEnd"/>
      <w:r w:rsidRPr="00A11010">
        <w:rPr>
          <w:rFonts w:cs="Times New Roman"/>
          <w:b/>
        </w:rPr>
        <w:t xml:space="preserve"> </w:t>
      </w:r>
      <w:r w:rsidRPr="00A11010">
        <w:rPr>
          <w:rFonts w:cs="Times New Roman"/>
        </w:rPr>
        <w:t xml:space="preserve">при  </w:t>
      </w:r>
      <w:proofErr w:type="spellStart"/>
      <w:r w:rsidRPr="00A11010">
        <w:rPr>
          <w:rFonts w:cs="Times New Roman"/>
        </w:rPr>
        <w:t>витратах</w:t>
      </w:r>
      <w:proofErr w:type="spellEnd"/>
      <w:r w:rsidRPr="00A11010">
        <w:rPr>
          <w:rFonts w:cs="Times New Roman"/>
        </w:rPr>
        <w:t xml:space="preserve"> </w:t>
      </w:r>
      <w:r w:rsidR="00807FAD" w:rsidRPr="00A11010">
        <w:rPr>
          <w:rFonts w:cs="Times New Roman"/>
        </w:rPr>
        <w:t>1958,37</w:t>
      </w:r>
      <w:r w:rsidRPr="00A11010">
        <w:rPr>
          <w:rFonts w:cs="Times New Roman"/>
        </w:rPr>
        <w:t xml:space="preserve">тис.грн  і строк </w:t>
      </w:r>
      <w:proofErr w:type="spellStart"/>
      <w:r w:rsidRPr="00A11010">
        <w:rPr>
          <w:rFonts w:cs="Times New Roman"/>
        </w:rPr>
        <w:t>окупності</w:t>
      </w:r>
      <w:proofErr w:type="spellEnd"/>
      <w:r w:rsidRPr="00A11010">
        <w:rPr>
          <w:rFonts w:cs="Times New Roman"/>
        </w:rPr>
        <w:t xml:space="preserve">  </w:t>
      </w:r>
      <w:proofErr w:type="spellStart"/>
      <w:r w:rsidRPr="00A11010">
        <w:rPr>
          <w:rFonts w:cs="Times New Roman"/>
        </w:rPr>
        <w:t>становитиме</w:t>
      </w:r>
      <w:proofErr w:type="spellEnd"/>
      <w:r w:rsidRPr="00A11010">
        <w:rPr>
          <w:rFonts w:cs="Times New Roman"/>
        </w:rPr>
        <w:t xml:space="preserve"> </w:t>
      </w:r>
      <w:r w:rsidR="007E0342" w:rsidRPr="00A11010">
        <w:rPr>
          <w:rFonts w:cs="Times New Roman"/>
          <w:lang w:val="uk-UA"/>
        </w:rPr>
        <w:t>26,28</w:t>
      </w:r>
      <w:r w:rsidRPr="00A11010">
        <w:rPr>
          <w:rFonts w:cs="Times New Roman"/>
          <w:b/>
        </w:rPr>
        <w:t xml:space="preserve"> </w:t>
      </w:r>
      <w:proofErr w:type="spellStart"/>
      <w:r w:rsidRPr="00A11010">
        <w:rPr>
          <w:rFonts w:cs="Times New Roman"/>
        </w:rPr>
        <w:t>місяців</w:t>
      </w:r>
      <w:proofErr w:type="spellEnd"/>
      <w:r w:rsidRPr="00A11010">
        <w:rPr>
          <w:rFonts w:cs="Times New Roman"/>
        </w:rPr>
        <w:t>.</w:t>
      </w:r>
    </w:p>
    <w:p w:rsidR="00E85108" w:rsidRPr="00A11010" w:rsidRDefault="00E85108" w:rsidP="001F3DB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11010">
        <w:rPr>
          <w:rFonts w:ascii="Times New Roman" w:hAnsi="Times New Roman" w:cs="Times New Roman"/>
          <w:sz w:val="24"/>
          <w:szCs w:val="24"/>
          <w:lang w:eastAsia="ar-SA"/>
        </w:rPr>
        <w:t>Розрахунок   економічного ефекту  та строку окупності додається.</w:t>
      </w:r>
    </w:p>
    <w:p w:rsidR="00E85108" w:rsidRPr="00A11010" w:rsidRDefault="00E85108" w:rsidP="001F3DB0">
      <w:pPr>
        <w:pStyle w:val="a3"/>
        <w:ind w:left="426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A11010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3.5-3.7.  Реконструкція теплових мереж із застосуванням попередньо  ізольованих труб.</w:t>
      </w:r>
    </w:p>
    <w:p w:rsidR="00E85108" w:rsidRPr="00A11010" w:rsidRDefault="00E85108" w:rsidP="001F3DB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11010">
        <w:rPr>
          <w:rFonts w:ascii="Times New Roman" w:hAnsi="Times New Roman" w:cs="Times New Roman"/>
          <w:sz w:val="24"/>
          <w:szCs w:val="24"/>
          <w:lang w:eastAsia="ar-SA"/>
        </w:rPr>
        <w:t>На сьогодні теплові мережі є найменш надійними частинами систем теплопостачання через зношеність теплових мереж, яка складає в середньому 40%. Більшість тепломереж – це сталеві труби різних діаметрів ізольовані мінеральною ватою на основі базальтового волокна.</w:t>
      </w:r>
    </w:p>
    <w:p w:rsidR="00A625E2" w:rsidRPr="00A11010" w:rsidRDefault="00E85108" w:rsidP="001F3DB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A11010">
        <w:rPr>
          <w:rFonts w:ascii="Times New Roman" w:hAnsi="Times New Roman" w:cs="Times New Roman"/>
          <w:sz w:val="24"/>
          <w:szCs w:val="24"/>
          <w:lang w:eastAsia="ar-SA"/>
        </w:rPr>
        <w:t xml:space="preserve">В останнє десятиріччя широке впровадження отримали </w:t>
      </w:r>
      <w:proofErr w:type="spellStart"/>
      <w:r w:rsidRPr="00A11010">
        <w:rPr>
          <w:rFonts w:ascii="Times New Roman" w:hAnsi="Times New Roman" w:cs="Times New Roman"/>
          <w:sz w:val="24"/>
          <w:szCs w:val="24"/>
          <w:lang w:eastAsia="ar-SA"/>
        </w:rPr>
        <w:t>попередньоізольовані</w:t>
      </w:r>
      <w:proofErr w:type="spellEnd"/>
      <w:r w:rsidRPr="00A11010">
        <w:rPr>
          <w:rFonts w:ascii="Times New Roman" w:hAnsi="Times New Roman" w:cs="Times New Roman"/>
          <w:sz w:val="24"/>
          <w:szCs w:val="24"/>
          <w:lang w:eastAsia="ar-SA"/>
        </w:rPr>
        <w:t xml:space="preserve"> труби з пінополіуретановою ізоляцією через їх високоякісні термічні характеристики та високу надійність. Відповідно до вимог європейського стандарту EN 253 термін служби попередньо ізольованих труб повинен бути не менше 30 років постійної експлуатації з температурою  120°С. У системі, де температура менше  95°С, термін служби практично може бути необмеженим. Тобто надійність теплових мереж з цих труб значно вища ніж труб зі звичайною теплоізоляцією. Всього планується замінити </w:t>
      </w:r>
      <w:r w:rsidRPr="00A11010">
        <w:rPr>
          <w:rFonts w:ascii="Times New Roman" w:hAnsi="Times New Roman" w:cs="Times New Roman"/>
          <w:b/>
          <w:sz w:val="24"/>
          <w:szCs w:val="24"/>
          <w:lang w:eastAsia="ar-SA"/>
        </w:rPr>
        <w:t>546,2м</w:t>
      </w:r>
      <w:r w:rsidRPr="00A1101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11010">
        <w:rPr>
          <w:rFonts w:ascii="Times New Roman" w:hAnsi="Times New Roman" w:cs="Times New Roman"/>
          <w:b/>
          <w:sz w:val="24"/>
          <w:szCs w:val="24"/>
          <w:lang w:eastAsia="ar-SA"/>
        </w:rPr>
        <w:t>Ø219мм</w:t>
      </w:r>
      <w:r w:rsidRPr="00A11010">
        <w:rPr>
          <w:rFonts w:ascii="Times New Roman" w:hAnsi="Times New Roman" w:cs="Times New Roman"/>
          <w:sz w:val="24"/>
          <w:szCs w:val="24"/>
          <w:lang w:eastAsia="ar-SA"/>
        </w:rPr>
        <w:t xml:space="preserve"> і </w:t>
      </w:r>
      <w:r w:rsidRPr="00A11010">
        <w:rPr>
          <w:rFonts w:ascii="Times New Roman" w:hAnsi="Times New Roman" w:cs="Times New Roman"/>
          <w:b/>
          <w:sz w:val="24"/>
          <w:szCs w:val="24"/>
          <w:lang w:eastAsia="ar-SA"/>
        </w:rPr>
        <w:t>434м</w:t>
      </w:r>
      <w:r w:rsidRPr="00A1101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11010">
        <w:rPr>
          <w:rFonts w:ascii="Times New Roman" w:hAnsi="Times New Roman" w:cs="Times New Roman"/>
          <w:b/>
          <w:sz w:val="24"/>
          <w:szCs w:val="24"/>
          <w:lang w:eastAsia="ar-SA"/>
        </w:rPr>
        <w:t>Ø159мм</w:t>
      </w:r>
      <w:r w:rsidRPr="00A11010">
        <w:rPr>
          <w:rFonts w:ascii="Times New Roman" w:hAnsi="Times New Roman" w:cs="Times New Roman"/>
          <w:sz w:val="24"/>
          <w:szCs w:val="24"/>
          <w:lang w:eastAsia="ar-SA"/>
        </w:rPr>
        <w:t xml:space="preserve"> теплових мереж в однотрубному вимірі. При цьому заощадження газу складатиме  </w:t>
      </w:r>
      <w:r w:rsidR="00F91BC8" w:rsidRPr="00A11010">
        <w:rPr>
          <w:rFonts w:ascii="Times New Roman" w:hAnsi="Times New Roman" w:cs="Times New Roman"/>
          <w:sz w:val="24"/>
          <w:szCs w:val="24"/>
          <w:lang w:val="ru-RU" w:eastAsia="ar-SA"/>
        </w:rPr>
        <w:t>1</w:t>
      </w:r>
      <w:r w:rsidR="007E0342" w:rsidRPr="00A11010">
        <w:rPr>
          <w:rFonts w:ascii="Times New Roman" w:hAnsi="Times New Roman" w:cs="Times New Roman"/>
          <w:sz w:val="24"/>
          <w:szCs w:val="24"/>
          <w:lang w:val="ru-RU" w:eastAsia="ar-SA"/>
        </w:rPr>
        <w:t>6840,73</w:t>
      </w:r>
      <w:r w:rsidR="006821C4" w:rsidRPr="00A11010">
        <w:rPr>
          <w:rFonts w:ascii="Times New Roman" w:hAnsi="Times New Roman" w:cs="Times New Roman"/>
          <w:sz w:val="24"/>
          <w:szCs w:val="24"/>
          <w:lang w:val="ru-RU" w:eastAsia="ar-SA"/>
        </w:rPr>
        <w:t>кг.</w:t>
      </w:r>
      <w:r w:rsidRPr="00A1101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  <w:lang w:eastAsia="ar-SA"/>
        </w:rPr>
        <w:t>т.у.п</w:t>
      </w:r>
      <w:proofErr w:type="spellEnd"/>
      <w:r w:rsidRPr="00A11010">
        <w:rPr>
          <w:rFonts w:ascii="Times New Roman" w:hAnsi="Times New Roman" w:cs="Times New Roman"/>
          <w:sz w:val="24"/>
          <w:szCs w:val="24"/>
          <w:lang w:eastAsia="ar-SA"/>
        </w:rPr>
        <w:t xml:space="preserve">. на рік. </w:t>
      </w:r>
    </w:p>
    <w:p w:rsidR="00E85108" w:rsidRPr="00A11010" w:rsidRDefault="00E85108" w:rsidP="001F3DB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11010">
        <w:rPr>
          <w:rFonts w:ascii="Times New Roman" w:hAnsi="Times New Roman" w:cs="Times New Roman"/>
          <w:sz w:val="24"/>
          <w:szCs w:val="24"/>
          <w:lang w:eastAsia="ar-SA"/>
        </w:rPr>
        <w:t xml:space="preserve">У </w:t>
      </w:r>
      <w:r w:rsidR="007E0342" w:rsidRPr="00A11010">
        <w:rPr>
          <w:rFonts w:ascii="Times New Roman" w:hAnsi="Times New Roman" w:cs="Times New Roman"/>
          <w:sz w:val="24"/>
          <w:szCs w:val="24"/>
          <w:lang w:eastAsia="ar-SA"/>
        </w:rPr>
        <w:t>Додатку</w:t>
      </w:r>
      <w:r w:rsidRPr="00A11010">
        <w:rPr>
          <w:rFonts w:ascii="Times New Roman" w:hAnsi="Times New Roman" w:cs="Times New Roman"/>
          <w:sz w:val="24"/>
          <w:szCs w:val="24"/>
          <w:lang w:eastAsia="ar-SA"/>
        </w:rPr>
        <w:t>. 4-6 плану заходів надано вулиці міста Мелітополя, де планується замінити трубопроводи, капітальні вкладення, довжини трубопроводів та їх діаметр. Заміна теплових мереж буде здійснюватися з урахуванням оптимізованої схеми теплопостачання міста</w:t>
      </w:r>
    </w:p>
    <w:p w:rsidR="001F3DB0" w:rsidRDefault="00E85108" w:rsidP="001F3DB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11010">
        <w:rPr>
          <w:rFonts w:ascii="Times New Roman" w:hAnsi="Times New Roman" w:cs="Times New Roman"/>
          <w:sz w:val="24"/>
          <w:szCs w:val="24"/>
          <w:lang w:eastAsia="ar-SA"/>
        </w:rPr>
        <w:t xml:space="preserve">Економічний ефект від застосування </w:t>
      </w:r>
      <w:proofErr w:type="spellStart"/>
      <w:r w:rsidRPr="00A11010">
        <w:rPr>
          <w:rFonts w:ascii="Times New Roman" w:hAnsi="Times New Roman" w:cs="Times New Roman"/>
          <w:sz w:val="24"/>
          <w:szCs w:val="24"/>
          <w:lang w:eastAsia="ar-SA"/>
        </w:rPr>
        <w:t>попередньоізольованих</w:t>
      </w:r>
      <w:proofErr w:type="spellEnd"/>
      <w:r w:rsidRPr="00A11010">
        <w:rPr>
          <w:rFonts w:ascii="Times New Roman" w:hAnsi="Times New Roman" w:cs="Times New Roman"/>
          <w:sz w:val="24"/>
          <w:szCs w:val="24"/>
          <w:lang w:eastAsia="ar-SA"/>
        </w:rPr>
        <w:t xml:space="preserve"> труб досягається за рахунок:</w:t>
      </w:r>
    </w:p>
    <w:p w:rsidR="00E85108" w:rsidRPr="00A11010" w:rsidRDefault="00A625E2" w:rsidP="001F3DB0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1101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85108" w:rsidRPr="00A11010">
        <w:rPr>
          <w:rFonts w:ascii="Times New Roman" w:hAnsi="Times New Roman" w:cs="Times New Roman"/>
          <w:sz w:val="24"/>
          <w:szCs w:val="24"/>
          <w:lang w:eastAsia="ar-SA"/>
        </w:rPr>
        <w:t>- Скорочення теплових втрат у тепломережах</w:t>
      </w:r>
    </w:p>
    <w:p w:rsidR="00E85108" w:rsidRPr="00A11010" w:rsidRDefault="00E85108" w:rsidP="00A1101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11010">
        <w:rPr>
          <w:rFonts w:ascii="Times New Roman" w:hAnsi="Times New Roman" w:cs="Times New Roman"/>
          <w:sz w:val="24"/>
          <w:szCs w:val="24"/>
          <w:lang w:eastAsia="ar-SA"/>
        </w:rPr>
        <w:t>- Зниження витрат палива при виробництві теплової енергії.</w:t>
      </w:r>
    </w:p>
    <w:p w:rsidR="00E85108" w:rsidRPr="00A11010" w:rsidRDefault="00E85108" w:rsidP="00A1101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11010">
        <w:rPr>
          <w:rFonts w:ascii="Times New Roman" w:hAnsi="Times New Roman" w:cs="Times New Roman"/>
          <w:sz w:val="24"/>
          <w:szCs w:val="24"/>
          <w:lang w:eastAsia="ar-SA"/>
        </w:rPr>
        <w:t xml:space="preserve">Розрахунок економії умовного палива з врахуванням виконаної реконструкції </w:t>
      </w:r>
      <w:r w:rsidR="001F3DB0"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 w:rsidRPr="00A11010">
        <w:rPr>
          <w:rFonts w:ascii="Times New Roman" w:hAnsi="Times New Roman" w:cs="Times New Roman"/>
          <w:sz w:val="24"/>
          <w:szCs w:val="24"/>
          <w:lang w:eastAsia="ar-SA"/>
        </w:rPr>
        <w:t>теплових мереж.</w:t>
      </w:r>
    </w:p>
    <w:p w:rsidR="001F3DB0" w:rsidRDefault="00E85108" w:rsidP="001F3DB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11010">
        <w:rPr>
          <w:rFonts w:ascii="Times New Roman" w:hAnsi="Times New Roman" w:cs="Times New Roman"/>
          <w:sz w:val="24"/>
          <w:szCs w:val="24"/>
          <w:lang w:eastAsia="ar-SA"/>
        </w:rPr>
        <w:t>Вихідні дані для розрахунків:</w:t>
      </w:r>
    </w:p>
    <w:p w:rsidR="00E85108" w:rsidRPr="00A11010" w:rsidRDefault="00A625E2" w:rsidP="001F3DB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1101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85108" w:rsidRPr="00A11010">
        <w:rPr>
          <w:rFonts w:ascii="Times New Roman" w:hAnsi="Times New Roman" w:cs="Times New Roman"/>
          <w:sz w:val="24"/>
          <w:szCs w:val="24"/>
          <w:lang w:eastAsia="ar-SA"/>
        </w:rPr>
        <w:t>-години роботи котельних на рік - 4200 год;</w:t>
      </w:r>
    </w:p>
    <w:p w:rsidR="00E85108" w:rsidRPr="00A11010" w:rsidRDefault="00E85108" w:rsidP="00A1101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11010">
        <w:rPr>
          <w:rFonts w:ascii="Times New Roman" w:hAnsi="Times New Roman" w:cs="Times New Roman"/>
          <w:sz w:val="24"/>
          <w:szCs w:val="24"/>
          <w:lang w:eastAsia="ar-SA"/>
        </w:rPr>
        <w:t xml:space="preserve">-середньорічна температура води в подавальному та зворотному трубопроводі взята </w:t>
      </w:r>
      <w:r w:rsidR="001F3DB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11010">
        <w:rPr>
          <w:rFonts w:ascii="Times New Roman" w:hAnsi="Times New Roman" w:cs="Times New Roman"/>
          <w:sz w:val="24"/>
          <w:szCs w:val="24"/>
          <w:lang w:eastAsia="ar-SA"/>
        </w:rPr>
        <w:t>згідно температурних графіків роботи, розрахованих на мінімальну температуру зовнішнього повітря -22°С;</w:t>
      </w:r>
    </w:p>
    <w:p w:rsidR="00E85108" w:rsidRPr="00A11010" w:rsidRDefault="00E85108" w:rsidP="00A1101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11010">
        <w:rPr>
          <w:rFonts w:ascii="Times New Roman" w:hAnsi="Times New Roman" w:cs="Times New Roman"/>
          <w:sz w:val="24"/>
          <w:szCs w:val="24"/>
          <w:lang w:eastAsia="ar-SA"/>
        </w:rPr>
        <w:t>-температура ґрунту, виходячи з якої проектувалася ізоляція трубопроводів  5°С;</w:t>
      </w:r>
    </w:p>
    <w:p w:rsidR="00E85108" w:rsidRPr="00A11010" w:rsidRDefault="00E85108" w:rsidP="00A1101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11010">
        <w:rPr>
          <w:rFonts w:ascii="Times New Roman" w:hAnsi="Times New Roman" w:cs="Times New Roman"/>
          <w:sz w:val="24"/>
          <w:szCs w:val="24"/>
          <w:lang w:eastAsia="ar-SA"/>
        </w:rPr>
        <w:t>- температура повітря, виходячи з якої проектувалася ізоляція трубопроводів  -1°С;</w:t>
      </w:r>
    </w:p>
    <w:p w:rsidR="00E85108" w:rsidRPr="00A11010" w:rsidRDefault="00E85108" w:rsidP="00A1101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11010">
        <w:rPr>
          <w:rFonts w:ascii="Times New Roman" w:hAnsi="Times New Roman" w:cs="Times New Roman"/>
          <w:sz w:val="24"/>
          <w:szCs w:val="24"/>
          <w:lang w:eastAsia="ar-SA"/>
        </w:rPr>
        <w:t xml:space="preserve">- питомі втрати в неізольованих та ізольованих трубопроводах залежно від діаметрів </w:t>
      </w:r>
      <w:r w:rsidR="001F3DB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11010">
        <w:rPr>
          <w:rFonts w:ascii="Times New Roman" w:hAnsi="Times New Roman" w:cs="Times New Roman"/>
          <w:sz w:val="24"/>
          <w:szCs w:val="24"/>
          <w:lang w:eastAsia="ar-SA"/>
        </w:rPr>
        <w:t>труб.</w:t>
      </w:r>
    </w:p>
    <w:p w:rsidR="00E85108" w:rsidRPr="00A11010" w:rsidRDefault="00E85108" w:rsidP="00A1101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  <w:lang w:eastAsia="ar-SA"/>
        </w:rPr>
      </w:pPr>
      <w:r w:rsidRPr="00A11010">
        <w:rPr>
          <w:rFonts w:ascii="Times New Roman" w:hAnsi="Times New Roman" w:cs="Times New Roman"/>
          <w:sz w:val="24"/>
          <w:szCs w:val="24"/>
          <w:lang w:eastAsia="ar-SA"/>
        </w:rPr>
        <w:t xml:space="preserve">Економія палива в грошовому </w:t>
      </w:r>
      <w:r w:rsidR="001375F7" w:rsidRPr="00A11010">
        <w:rPr>
          <w:rFonts w:ascii="Times New Roman" w:hAnsi="Times New Roman" w:cs="Times New Roman"/>
          <w:sz w:val="24"/>
          <w:szCs w:val="24"/>
          <w:lang w:eastAsia="ar-SA"/>
        </w:rPr>
        <w:t xml:space="preserve">складає 123,03 </w:t>
      </w:r>
      <w:proofErr w:type="spellStart"/>
      <w:r w:rsidR="001375F7" w:rsidRPr="00A11010">
        <w:rPr>
          <w:rFonts w:ascii="Times New Roman" w:hAnsi="Times New Roman" w:cs="Times New Roman"/>
          <w:sz w:val="24"/>
          <w:szCs w:val="24"/>
          <w:lang w:eastAsia="ar-SA"/>
        </w:rPr>
        <w:t>тис.грн</w:t>
      </w:r>
      <w:proofErr w:type="spellEnd"/>
      <w:r w:rsidR="001375F7" w:rsidRPr="00A1101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11010">
        <w:rPr>
          <w:rFonts w:ascii="Times New Roman" w:hAnsi="Times New Roman" w:cs="Times New Roman"/>
          <w:sz w:val="24"/>
          <w:szCs w:val="24"/>
          <w:lang w:eastAsia="ar-SA"/>
        </w:rPr>
        <w:t xml:space="preserve"> за ціною  </w:t>
      </w:r>
      <w:r w:rsidR="001375F7" w:rsidRPr="00A11010">
        <w:rPr>
          <w:rFonts w:ascii="Times New Roman" w:hAnsi="Times New Roman" w:cs="Times New Roman"/>
          <w:sz w:val="24"/>
          <w:szCs w:val="24"/>
          <w:lang w:val="ru-RU" w:eastAsia="ar-SA"/>
        </w:rPr>
        <w:t>5.47993</w:t>
      </w:r>
      <w:r w:rsidR="001375F7" w:rsidRPr="00A11010">
        <w:rPr>
          <w:rFonts w:ascii="Times New Roman" w:hAnsi="Times New Roman" w:cs="Times New Roman"/>
          <w:sz w:val="24"/>
          <w:szCs w:val="24"/>
          <w:lang w:eastAsia="ar-SA"/>
        </w:rPr>
        <w:t xml:space="preserve">  грн.</w:t>
      </w:r>
      <w:r w:rsidRPr="00A11010">
        <w:rPr>
          <w:rFonts w:ascii="Times New Roman" w:hAnsi="Times New Roman" w:cs="Times New Roman"/>
          <w:sz w:val="24"/>
          <w:szCs w:val="24"/>
          <w:lang w:eastAsia="ar-SA"/>
        </w:rPr>
        <w:t xml:space="preserve">(без ПДВ) </w:t>
      </w:r>
      <w:r w:rsidR="001F3DB0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A11010">
        <w:rPr>
          <w:rFonts w:ascii="Times New Roman" w:hAnsi="Times New Roman" w:cs="Times New Roman"/>
          <w:sz w:val="24"/>
          <w:szCs w:val="24"/>
          <w:lang w:eastAsia="ar-SA"/>
        </w:rPr>
        <w:t xml:space="preserve">за 1 тис.м3 </w:t>
      </w:r>
    </w:p>
    <w:tbl>
      <w:tblPr>
        <w:tblW w:w="978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0"/>
        <w:gridCol w:w="1134"/>
        <w:gridCol w:w="1134"/>
        <w:gridCol w:w="1276"/>
        <w:gridCol w:w="1701"/>
        <w:gridCol w:w="1276"/>
      </w:tblGrid>
      <w:tr w:rsidR="00E85108" w:rsidRPr="00A11010" w:rsidTr="00A11010">
        <w:trPr>
          <w:trHeight w:val="784"/>
        </w:trPr>
        <w:tc>
          <w:tcPr>
            <w:tcW w:w="710" w:type="dxa"/>
          </w:tcPr>
          <w:p w:rsidR="00E85108" w:rsidRPr="00A11010" w:rsidRDefault="00E85108" w:rsidP="00EC4C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0" w:type="dxa"/>
          </w:tcPr>
          <w:p w:rsidR="00E85108" w:rsidRPr="00A11010" w:rsidRDefault="00E85108" w:rsidP="00EC4C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134" w:type="dxa"/>
          </w:tcPr>
          <w:p w:rsidR="00E85108" w:rsidRPr="00A11010" w:rsidRDefault="00E85108" w:rsidP="00EC4C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1010">
              <w:rPr>
                <w:rFonts w:ascii="Times New Roman" w:hAnsi="Times New Roman" w:cs="Times New Roman"/>
                <w:b/>
                <w:sz w:val="24"/>
                <w:szCs w:val="24"/>
              </w:rPr>
              <w:t>Діаметр</w:t>
            </w:r>
            <w:proofErr w:type="spellEnd"/>
            <w:r w:rsidRPr="00A1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1010">
              <w:rPr>
                <w:rFonts w:ascii="Times New Roman" w:hAnsi="Times New Roman" w:cs="Times New Roman"/>
                <w:b/>
                <w:sz w:val="24"/>
                <w:szCs w:val="24"/>
              </w:rPr>
              <w:t>трубопр</w:t>
            </w:r>
            <w:proofErr w:type="spellEnd"/>
            <w:r w:rsidRPr="00A11010">
              <w:rPr>
                <w:rFonts w:ascii="Times New Roman" w:hAnsi="Times New Roman" w:cs="Times New Roman"/>
                <w:b/>
                <w:sz w:val="24"/>
                <w:szCs w:val="24"/>
              </w:rPr>
              <w:t>. м</w:t>
            </w:r>
          </w:p>
        </w:tc>
        <w:tc>
          <w:tcPr>
            <w:tcW w:w="1134" w:type="dxa"/>
          </w:tcPr>
          <w:p w:rsidR="00E85108" w:rsidRPr="00A11010" w:rsidRDefault="00E85108" w:rsidP="00EC4C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1010">
              <w:rPr>
                <w:rFonts w:ascii="Times New Roman" w:hAnsi="Times New Roman" w:cs="Times New Roman"/>
                <w:b/>
                <w:sz w:val="24"/>
                <w:szCs w:val="24"/>
              </w:rPr>
              <w:t>Довжина</w:t>
            </w:r>
            <w:proofErr w:type="spellEnd"/>
            <w:r w:rsidRPr="00A1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м </w:t>
            </w:r>
          </w:p>
        </w:tc>
        <w:tc>
          <w:tcPr>
            <w:tcW w:w="1276" w:type="dxa"/>
          </w:tcPr>
          <w:p w:rsidR="00E85108" w:rsidRPr="00A11010" w:rsidRDefault="00E85108" w:rsidP="00EC4C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1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Капітальні</w:t>
            </w:r>
            <w:proofErr w:type="spellEnd"/>
            <w:r w:rsidRPr="00A11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11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вкладення</w:t>
            </w:r>
            <w:proofErr w:type="spellEnd"/>
            <w:r w:rsidRPr="00A11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11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701" w:type="dxa"/>
          </w:tcPr>
          <w:p w:rsidR="00E85108" w:rsidRPr="00A11010" w:rsidRDefault="00E85108" w:rsidP="00EC4C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1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Економічний</w:t>
            </w:r>
            <w:proofErr w:type="spellEnd"/>
            <w:r w:rsidRPr="00A11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11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ефект</w:t>
            </w:r>
            <w:proofErr w:type="spellEnd"/>
            <w:r w:rsidRPr="00A11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11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тис.грн</w:t>
            </w:r>
            <w:proofErr w:type="spellEnd"/>
            <w:r w:rsidRPr="00A1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85108" w:rsidRPr="00A11010" w:rsidRDefault="00E85108" w:rsidP="00EC4C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Строк </w:t>
            </w:r>
            <w:proofErr w:type="spellStart"/>
            <w:r w:rsidRPr="00A11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окупності</w:t>
            </w:r>
            <w:proofErr w:type="spellEnd"/>
            <w:r w:rsidRPr="00A11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11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місяців</w:t>
            </w:r>
            <w:proofErr w:type="spellEnd"/>
          </w:p>
        </w:tc>
      </w:tr>
      <w:tr w:rsidR="00E85108" w:rsidRPr="00A11010" w:rsidTr="00A11010">
        <w:tc>
          <w:tcPr>
            <w:tcW w:w="710" w:type="dxa"/>
          </w:tcPr>
          <w:p w:rsidR="00E85108" w:rsidRPr="00A11010" w:rsidRDefault="00E85108" w:rsidP="00EC4C84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A11010">
              <w:rPr>
                <w:rFonts w:cs="Times New Roman"/>
              </w:rPr>
              <w:t>1</w:t>
            </w:r>
          </w:p>
        </w:tc>
        <w:tc>
          <w:tcPr>
            <w:tcW w:w="2550" w:type="dxa"/>
          </w:tcPr>
          <w:p w:rsidR="00E85108" w:rsidRPr="00A11010" w:rsidRDefault="00E85108" w:rsidP="00EC4C84">
            <w:pPr>
              <w:pStyle w:val="a6"/>
              <w:snapToGrid w:val="0"/>
              <w:rPr>
                <w:rFonts w:cs="Times New Roman"/>
              </w:rPr>
            </w:pPr>
            <w:r w:rsidRPr="00A11010">
              <w:rPr>
                <w:rFonts w:cs="Times New Roman"/>
              </w:rPr>
              <w:t xml:space="preserve">Реконструкція теплової мережі по пр. Б.Хмельницького, 83-87 із застосуванням попередньо ізольованих труб </w:t>
            </w:r>
          </w:p>
        </w:tc>
        <w:tc>
          <w:tcPr>
            <w:tcW w:w="1134" w:type="dxa"/>
          </w:tcPr>
          <w:p w:rsidR="00E85108" w:rsidRPr="00A11010" w:rsidRDefault="00E85108" w:rsidP="00EC4C84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A11010">
              <w:rPr>
                <w:rFonts w:cs="Times New Roman"/>
              </w:rPr>
              <w:t>0,159</w:t>
            </w:r>
          </w:p>
        </w:tc>
        <w:tc>
          <w:tcPr>
            <w:tcW w:w="1134" w:type="dxa"/>
          </w:tcPr>
          <w:p w:rsidR="00E85108" w:rsidRPr="00A11010" w:rsidRDefault="00E85108" w:rsidP="00EC4C84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A11010">
              <w:rPr>
                <w:rFonts w:cs="Times New Roman"/>
              </w:rPr>
              <w:t>434</w:t>
            </w:r>
          </w:p>
        </w:tc>
        <w:tc>
          <w:tcPr>
            <w:tcW w:w="1276" w:type="dxa"/>
          </w:tcPr>
          <w:p w:rsidR="00E85108" w:rsidRPr="00A11010" w:rsidRDefault="00E85108" w:rsidP="00EC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sz w:val="24"/>
                <w:szCs w:val="24"/>
              </w:rPr>
              <w:t>871,98</w:t>
            </w:r>
          </w:p>
        </w:tc>
        <w:tc>
          <w:tcPr>
            <w:tcW w:w="1701" w:type="dxa"/>
          </w:tcPr>
          <w:p w:rsidR="00E85108" w:rsidRPr="00A11010" w:rsidRDefault="00635697" w:rsidP="00EC4C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141,804</w:t>
            </w:r>
          </w:p>
        </w:tc>
        <w:tc>
          <w:tcPr>
            <w:tcW w:w="1276" w:type="dxa"/>
          </w:tcPr>
          <w:p w:rsidR="00E85108" w:rsidRPr="00A11010" w:rsidRDefault="000B184F" w:rsidP="00EC4C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A11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78,48</w:t>
            </w:r>
          </w:p>
        </w:tc>
      </w:tr>
      <w:tr w:rsidR="00E85108" w:rsidRPr="00A11010" w:rsidTr="00A11010">
        <w:tc>
          <w:tcPr>
            <w:tcW w:w="710" w:type="dxa"/>
          </w:tcPr>
          <w:p w:rsidR="00E85108" w:rsidRPr="00A11010" w:rsidRDefault="00E85108" w:rsidP="00EC4C84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550" w:type="dxa"/>
          </w:tcPr>
          <w:p w:rsidR="00E85108" w:rsidRPr="00A11010" w:rsidRDefault="00E85108" w:rsidP="00EC4C84">
            <w:pPr>
              <w:pStyle w:val="a6"/>
              <w:snapToGrid w:val="0"/>
              <w:rPr>
                <w:rFonts w:cs="Times New Roman"/>
              </w:rPr>
            </w:pPr>
            <w:r w:rsidRPr="00A11010">
              <w:rPr>
                <w:rFonts w:cs="Times New Roman"/>
              </w:rPr>
              <w:t>Реконструкція теплової мережі від котельні вул. Героїв Сталінграда,2/1на дільниці від ТКІІ-6а до ТКІІ-7  із застосуванням попередньо ізольованих труб</w:t>
            </w:r>
          </w:p>
        </w:tc>
        <w:tc>
          <w:tcPr>
            <w:tcW w:w="1134" w:type="dxa"/>
          </w:tcPr>
          <w:p w:rsidR="00E85108" w:rsidRPr="00A11010" w:rsidRDefault="00E85108" w:rsidP="00EC4C84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A11010">
              <w:rPr>
                <w:rFonts w:cs="Times New Roman"/>
              </w:rPr>
              <w:t>0,219</w:t>
            </w:r>
          </w:p>
        </w:tc>
        <w:tc>
          <w:tcPr>
            <w:tcW w:w="1134" w:type="dxa"/>
          </w:tcPr>
          <w:p w:rsidR="00E85108" w:rsidRPr="00A11010" w:rsidRDefault="00E85108" w:rsidP="00EC4C84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A11010">
              <w:rPr>
                <w:rFonts w:cs="Times New Roman"/>
              </w:rPr>
              <w:t>452</w:t>
            </w:r>
          </w:p>
        </w:tc>
        <w:tc>
          <w:tcPr>
            <w:tcW w:w="1276" w:type="dxa"/>
          </w:tcPr>
          <w:p w:rsidR="00E85108" w:rsidRPr="00A11010" w:rsidRDefault="00E85108" w:rsidP="00EC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sz w:val="24"/>
                <w:szCs w:val="24"/>
              </w:rPr>
              <w:t>1338,31</w:t>
            </w:r>
          </w:p>
        </w:tc>
        <w:tc>
          <w:tcPr>
            <w:tcW w:w="1701" w:type="dxa"/>
          </w:tcPr>
          <w:p w:rsidR="00E85108" w:rsidRPr="00A11010" w:rsidRDefault="00635697" w:rsidP="00EC4C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260,631</w:t>
            </w:r>
          </w:p>
        </w:tc>
        <w:tc>
          <w:tcPr>
            <w:tcW w:w="1276" w:type="dxa"/>
          </w:tcPr>
          <w:p w:rsidR="00E85108" w:rsidRPr="00A11010" w:rsidRDefault="00830EF4" w:rsidP="009269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65,4</w:t>
            </w:r>
          </w:p>
        </w:tc>
      </w:tr>
      <w:tr w:rsidR="00E85108" w:rsidRPr="00A11010" w:rsidTr="00A11010">
        <w:tc>
          <w:tcPr>
            <w:tcW w:w="710" w:type="dxa"/>
          </w:tcPr>
          <w:p w:rsidR="00E85108" w:rsidRPr="00A11010" w:rsidRDefault="00E85108" w:rsidP="00EC4C84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A11010">
              <w:rPr>
                <w:rFonts w:cs="Times New Roman"/>
              </w:rPr>
              <w:t>2</w:t>
            </w:r>
          </w:p>
        </w:tc>
        <w:tc>
          <w:tcPr>
            <w:tcW w:w="2550" w:type="dxa"/>
          </w:tcPr>
          <w:p w:rsidR="00E85108" w:rsidRPr="00A11010" w:rsidRDefault="00E85108" w:rsidP="00EC4C84">
            <w:pPr>
              <w:pStyle w:val="a6"/>
              <w:snapToGrid w:val="0"/>
              <w:rPr>
                <w:rFonts w:cs="Times New Roman"/>
              </w:rPr>
            </w:pPr>
            <w:r w:rsidRPr="00A11010">
              <w:rPr>
                <w:rFonts w:cs="Times New Roman"/>
              </w:rPr>
              <w:t xml:space="preserve">Реконструкція теплової мережі від ЦТП-2 вул.Гвардійська,31/6 до </w:t>
            </w:r>
            <w:proofErr w:type="spellStart"/>
            <w:r w:rsidRPr="00A11010">
              <w:rPr>
                <w:rFonts w:cs="Times New Roman"/>
              </w:rPr>
              <w:t>ж.б.по</w:t>
            </w:r>
            <w:proofErr w:type="spellEnd"/>
            <w:r w:rsidRPr="00A11010">
              <w:rPr>
                <w:rFonts w:cs="Times New Roman"/>
              </w:rPr>
              <w:t xml:space="preserve"> вул. Гвардійська,30із застосуванням попередньо ізольованих труб</w:t>
            </w:r>
          </w:p>
        </w:tc>
        <w:tc>
          <w:tcPr>
            <w:tcW w:w="1134" w:type="dxa"/>
          </w:tcPr>
          <w:p w:rsidR="00E85108" w:rsidRPr="00A11010" w:rsidRDefault="00E85108" w:rsidP="00EC4C84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A11010">
              <w:rPr>
                <w:rFonts w:cs="Times New Roman"/>
              </w:rPr>
              <w:t>0,219</w:t>
            </w:r>
          </w:p>
        </w:tc>
        <w:tc>
          <w:tcPr>
            <w:tcW w:w="1134" w:type="dxa"/>
          </w:tcPr>
          <w:p w:rsidR="00E85108" w:rsidRPr="00A11010" w:rsidRDefault="00E85108" w:rsidP="00EC4C84">
            <w:pPr>
              <w:pStyle w:val="a6"/>
              <w:snapToGrid w:val="0"/>
              <w:jc w:val="center"/>
              <w:rPr>
                <w:rFonts w:cs="Times New Roman"/>
              </w:rPr>
            </w:pPr>
            <w:r w:rsidRPr="00A11010">
              <w:rPr>
                <w:rFonts w:cs="Times New Roman"/>
              </w:rPr>
              <w:t>94,2</w:t>
            </w:r>
          </w:p>
        </w:tc>
        <w:tc>
          <w:tcPr>
            <w:tcW w:w="1276" w:type="dxa"/>
          </w:tcPr>
          <w:p w:rsidR="00E85108" w:rsidRPr="00A11010" w:rsidRDefault="00E85108" w:rsidP="00EC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sz w:val="24"/>
                <w:szCs w:val="24"/>
              </w:rPr>
              <w:t>278,91</w:t>
            </w:r>
          </w:p>
        </w:tc>
        <w:tc>
          <w:tcPr>
            <w:tcW w:w="1701" w:type="dxa"/>
          </w:tcPr>
          <w:p w:rsidR="00E85108" w:rsidRPr="00A11010" w:rsidRDefault="00635697" w:rsidP="00EC4C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36,354</w:t>
            </w:r>
          </w:p>
        </w:tc>
        <w:tc>
          <w:tcPr>
            <w:tcW w:w="1276" w:type="dxa"/>
          </w:tcPr>
          <w:p w:rsidR="00E85108" w:rsidRPr="00A11010" w:rsidRDefault="000B184F" w:rsidP="0092692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A11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101,64</w:t>
            </w:r>
          </w:p>
        </w:tc>
      </w:tr>
      <w:tr w:rsidR="00E85108" w:rsidRPr="00A11010" w:rsidTr="00A11010">
        <w:tc>
          <w:tcPr>
            <w:tcW w:w="710" w:type="dxa"/>
          </w:tcPr>
          <w:p w:rsidR="00E85108" w:rsidRPr="00A11010" w:rsidRDefault="00E85108" w:rsidP="00EC4C84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550" w:type="dxa"/>
          </w:tcPr>
          <w:p w:rsidR="00E85108" w:rsidRPr="00A11010" w:rsidRDefault="00E85108" w:rsidP="00EC4C84">
            <w:pPr>
              <w:pStyle w:val="a6"/>
              <w:snapToGrid w:val="0"/>
              <w:rPr>
                <w:rFonts w:cs="Times New Roman"/>
                <w:b/>
              </w:rPr>
            </w:pPr>
            <w:proofErr w:type="spellStart"/>
            <w:r w:rsidRPr="00A11010">
              <w:rPr>
                <w:rFonts w:cs="Times New Roman"/>
                <w:b/>
              </w:rPr>
              <w:t>Ітого</w:t>
            </w:r>
            <w:proofErr w:type="spellEnd"/>
            <w:r w:rsidRPr="00A11010">
              <w:rPr>
                <w:rFonts w:cs="Times New Roman"/>
                <w:b/>
              </w:rPr>
              <w:t>:</w:t>
            </w:r>
          </w:p>
        </w:tc>
        <w:tc>
          <w:tcPr>
            <w:tcW w:w="1134" w:type="dxa"/>
          </w:tcPr>
          <w:p w:rsidR="00E85108" w:rsidRPr="00A11010" w:rsidRDefault="00E85108" w:rsidP="00EC4C84">
            <w:pPr>
              <w:pStyle w:val="a6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E85108" w:rsidRPr="00A11010" w:rsidRDefault="00E85108" w:rsidP="00EC4C84">
            <w:pPr>
              <w:pStyle w:val="a6"/>
              <w:snapToGrid w:val="0"/>
              <w:jc w:val="center"/>
              <w:rPr>
                <w:rFonts w:cs="Times New Roman"/>
                <w:b/>
              </w:rPr>
            </w:pPr>
            <w:r w:rsidRPr="00A11010">
              <w:rPr>
                <w:rFonts w:cs="Times New Roman"/>
                <w:b/>
              </w:rPr>
              <w:t>980,2</w:t>
            </w:r>
          </w:p>
        </w:tc>
        <w:tc>
          <w:tcPr>
            <w:tcW w:w="1276" w:type="dxa"/>
          </w:tcPr>
          <w:p w:rsidR="00E85108" w:rsidRPr="00A11010" w:rsidRDefault="00E85108" w:rsidP="00EC4C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010">
              <w:rPr>
                <w:rFonts w:ascii="Times New Roman" w:hAnsi="Times New Roman" w:cs="Times New Roman"/>
                <w:b/>
                <w:sz w:val="24"/>
                <w:szCs w:val="24"/>
              </w:rPr>
              <w:t>2489,2</w:t>
            </w:r>
          </w:p>
        </w:tc>
        <w:tc>
          <w:tcPr>
            <w:tcW w:w="1701" w:type="dxa"/>
          </w:tcPr>
          <w:p w:rsidR="00E85108" w:rsidRPr="00A11010" w:rsidRDefault="00830EF4" w:rsidP="00EC4C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438,789</w:t>
            </w:r>
          </w:p>
        </w:tc>
        <w:tc>
          <w:tcPr>
            <w:tcW w:w="1276" w:type="dxa"/>
          </w:tcPr>
          <w:p w:rsidR="00E85108" w:rsidRPr="00A11010" w:rsidRDefault="00830EF4" w:rsidP="00EC4C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245,52</w:t>
            </w:r>
          </w:p>
        </w:tc>
      </w:tr>
    </w:tbl>
    <w:p w:rsidR="00E85108" w:rsidRPr="00A11010" w:rsidRDefault="00E85108" w:rsidP="00E85108">
      <w:pPr>
        <w:pStyle w:val="a3"/>
        <w:ind w:left="10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2F82" w:rsidRPr="00A11010" w:rsidRDefault="000C2F82" w:rsidP="00A11010">
      <w:pPr>
        <w:tabs>
          <w:tab w:val="left" w:pos="851"/>
        </w:tabs>
        <w:ind w:right="1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11010">
        <w:rPr>
          <w:rFonts w:ascii="Times New Roman" w:hAnsi="Times New Roman" w:cs="Times New Roman"/>
          <w:sz w:val="24"/>
          <w:szCs w:val="24"/>
        </w:rPr>
        <w:t xml:space="preserve">  </w:t>
      </w:r>
      <w:r w:rsidRPr="00A11010">
        <w:rPr>
          <w:rFonts w:ascii="Times New Roman" w:hAnsi="Times New Roman" w:cs="Times New Roman"/>
          <w:b/>
          <w:sz w:val="24"/>
          <w:szCs w:val="24"/>
        </w:rPr>
        <w:t xml:space="preserve">3.8. </w:t>
      </w:r>
      <w:r w:rsidRPr="00A110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– 3.9. </w:t>
      </w:r>
      <w:proofErr w:type="spellStart"/>
      <w:r w:rsidRPr="00A110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Закупівля</w:t>
      </w:r>
      <w:proofErr w:type="spellEnd"/>
      <w:r w:rsidRPr="00A110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A110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екскаватора</w:t>
      </w:r>
      <w:proofErr w:type="spellEnd"/>
      <w:r w:rsidRPr="00A110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</w:t>
      </w:r>
      <w:proofErr w:type="spellStart"/>
      <w:r w:rsidRPr="00A110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навантажувача</w:t>
      </w:r>
      <w:proofErr w:type="spellEnd"/>
      <w:r w:rsidRPr="00A110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БАМ-2014 на </w:t>
      </w:r>
      <w:proofErr w:type="spellStart"/>
      <w:r w:rsidRPr="00A110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базі</w:t>
      </w:r>
      <w:proofErr w:type="spellEnd"/>
      <w:r w:rsidRPr="00A110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трактора МТЗ-</w:t>
      </w:r>
    </w:p>
    <w:p w:rsidR="000C2F82" w:rsidRPr="00A11010" w:rsidRDefault="000C2F82" w:rsidP="00A11010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110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proofErr w:type="spellStart"/>
      <w:r w:rsidRPr="00A110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Закупівляавтомобіля</w:t>
      </w:r>
      <w:proofErr w:type="spellEnd"/>
      <w:r w:rsidRPr="00A110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ГАЗ-330232-750ДО400191-КО184720-Ш.</w:t>
      </w:r>
    </w:p>
    <w:p w:rsidR="00480D4C" w:rsidRPr="00A11010" w:rsidRDefault="000C2F82" w:rsidP="00A1101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Для швидкого реагування ліквідації аварійних ділянок, для виконання ремонтних робіт</w:t>
      </w:r>
      <w:r w:rsidR="00480D4C" w:rsidRPr="00A110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п</w:t>
      </w:r>
      <w:r w:rsidR="00480D4C"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ри виконанні ремонту теплових мереж у теперішній час і у майбутньому, значна доля лягає і буде лягати на земляні роботи. </w:t>
      </w:r>
      <w:r w:rsidR="00480D4C" w:rsidRPr="00A11010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480D4C" w:rsidRPr="00A11010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="00480D4C" w:rsidRPr="00A11010">
        <w:rPr>
          <w:rFonts w:ascii="Times New Roman" w:hAnsi="Times New Roman" w:cs="Times New Roman"/>
          <w:sz w:val="24"/>
          <w:szCs w:val="24"/>
        </w:rPr>
        <w:t xml:space="preserve"> ТОВ «Тепло-</w:t>
      </w:r>
      <w:proofErr w:type="spellStart"/>
      <w:proofErr w:type="gramStart"/>
      <w:r w:rsidR="00480D4C" w:rsidRPr="00A11010">
        <w:rPr>
          <w:rFonts w:ascii="Times New Roman" w:hAnsi="Times New Roman" w:cs="Times New Roman"/>
          <w:sz w:val="24"/>
          <w:szCs w:val="24"/>
        </w:rPr>
        <w:t>Мелітополь</w:t>
      </w:r>
      <w:proofErr w:type="spellEnd"/>
      <w:r w:rsidR="00480D4C" w:rsidRPr="00A11010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="00480D4C" w:rsidRPr="00A11010">
        <w:rPr>
          <w:rFonts w:ascii="Times New Roman" w:hAnsi="Times New Roman" w:cs="Times New Roman"/>
          <w:sz w:val="24"/>
          <w:szCs w:val="24"/>
        </w:rPr>
        <w:t>арендує</w:t>
      </w:r>
      <w:proofErr w:type="spellEnd"/>
      <w:proofErr w:type="gramEnd"/>
      <w:r w:rsidR="00480D4C" w:rsidRPr="00A11010">
        <w:rPr>
          <w:rFonts w:ascii="Times New Roman" w:hAnsi="Times New Roman" w:cs="Times New Roman"/>
          <w:sz w:val="24"/>
          <w:szCs w:val="24"/>
        </w:rPr>
        <w:t xml:space="preserve">  </w:t>
      </w:r>
      <w:r w:rsidR="00480D4C"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техніку, а саме </w:t>
      </w:r>
      <w:proofErr w:type="spellStart"/>
      <w:r w:rsidR="00480D4C" w:rsidRPr="00A11010">
        <w:rPr>
          <w:rFonts w:ascii="Times New Roman" w:hAnsi="Times New Roman" w:cs="Times New Roman"/>
          <w:sz w:val="24"/>
          <w:szCs w:val="24"/>
        </w:rPr>
        <w:t>екскаватор</w:t>
      </w:r>
      <w:proofErr w:type="spellEnd"/>
      <w:r w:rsidR="00480D4C" w:rsidRPr="00A1101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80D4C" w:rsidRPr="00A11010">
        <w:rPr>
          <w:rFonts w:ascii="Times New Roman" w:hAnsi="Times New Roman" w:cs="Times New Roman"/>
          <w:sz w:val="24"/>
          <w:szCs w:val="24"/>
        </w:rPr>
        <w:t>випуску</w:t>
      </w:r>
      <w:proofErr w:type="spellEnd"/>
      <w:r w:rsidR="00480D4C" w:rsidRPr="00A11010">
        <w:rPr>
          <w:rFonts w:ascii="Times New Roman" w:hAnsi="Times New Roman" w:cs="Times New Roman"/>
          <w:sz w:val="24"/>
          <w:szCs w:val="24"/>
        </w:rPr>
        <w:t xml:space="preserve"> 90-х </w:t>
      </w:r>
      <w:proofErr w:type="spellStart"/>
      <w:r w:rsidR="00480D4C" w:rsidRPr="00A11010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="00480D4C"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D4C" w:rsidRPr="00A11010">
        <w:rPr>
          <w:rFonts w:ascii="Times New Roman" w:hAnsi="Times New Roman" w:cs="Times New Roman"/>
          <w:sz w:val="24"/>
          <w:szCs w:val="24"/>
        </w:rPr>
        <w:t>минулого</w:t>
      </w:r>
      <w:proofErr w:type="spellEnd"/>
      <w:r w:rsidR="00480D4C"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D4C" w:rsidRPr="00A11010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="00480D4C" w:rsidRPr="00A11010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="00480D4C" w:rsidRPr="00A11010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="00480D4C"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D4C" w:rsidRPr="00A11010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="00480D4C"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D4C" w:rsidRPr="00A11010">
        <w:rPr>
          <w:rFonts w:ascii="Times New Roman" w:hAnsi="Times New Roman" w:cs="Times New Roman"/>
          <w:sz w:val="24"/>
          <w:szCs w:val="24"/>
        </w:rPr>
        <w:t>сплачує</w:t>
      </w:r>
      <w:proofErr w:type="spellEnd"/>
      <w:r w:rsidR="00480D4C"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D4C" w:rsidRPr="00A11010">
        <w:rPr>
          <w:rFonts w:ascii="Times New Roman" w:hAnsi="Times New Roman" w:cs="Times New Roman"/>
          <w:sz w:val="24"/>
          <w:szCs w:val="24"/>
        </w:rPr>
        <w:t>немалу</w:t>
      </w:r>
      <w:proofErr w:type="spellEnd"/>
      <w:r w:rsidR="00480D4C" w:rsidRPr="00A11010">
        <w:rPr>
          <w:rFonts w:ascii="Times New Roman" w:hAnsi="Times New Roman" w:cs="Times New Roman"/>
          <w:sz w:val="24"/>
          <w:szCs w:val="24"/>
        </w:rPr>
        <w:t xml:space="preserve"> плату.</w:t>
      </w:r>
      <w:r w:rsidR="00480D4C"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 Враховуючи те, що </w:t>
      </w:r>
      <w:r w:rsidR="00480D4C" w:rsidRPr="00A11010">
        <w:rPr>
          <w:rFonts w:ascii="Times New Roman" w:hAnsi="Times New Roman" w:cs="Times New Roman"/>
          <w:spacing w:val="2"/>
          <w:w w:val="107"/>
          <w:sz w:val="24"/>
          <w:szCs w:val="24"/>
          <w:shd w:val="clear" w:color="auto" w:fill="FFFFFF"/>
          <w:lang w:val="uk-UA"/>
        </w:rPr>
        <w:t>протяжність теплових мереж у двотрубному обчисленні складає – 68,44 км, а з</w:t>
      </w:r>
      <w:r w:rsidR="00480D4C" w:rsidRPr="00A110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нос окремих ділянок теплових мереж досягає 40%, ми впевнені, що придбанням нової землерийної  техніки нам конче необхідно. </w:t>
      </w:r>
      <w:proofErr w:type="spellStart"/>
      <w:r w:rsidR="00480D4C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Цим</w:t>
      </w:r>
      <w:proofErr w:type="spellEnd"/>
      <w:r w:rsidR="00480D4C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 </w:t>
      </w:r>
      <w:proofErr w:type="spellStart"/>
      <w:r w:rsidR="00480D4C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забезпечимо</w:t>
      </w:r>
      <w:proofErr w:type="spellEnd"/>
      <w:r w:rsidR="00480D4C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80D4C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можливість</w:t>
      </w:r>
      <w:proofErr w:type="spellEnd"/>
      <w:r w:rsidR="00480D4C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80D4C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своєчасно</w:t>
      </w:r>
      <w:proofErr w:type="spellEnd"/>
      <w:r w:rsidR="00480D4C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80D4C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виконувати</w:t>
      </w:r>
      <w:proofErr w:type="spellEnd"/>
      <w:r w:rsidR="00480D4C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80D4C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планові</w:t>
      </w:r>
      <w:proofErr w:type="spellEnd"/>
      <w:r w:rsidR="00480D4C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 </w:t>
      </w:r>
      <w:proofErr w:type="spellStart"/>
      <w:r w:rsidR="00480D4C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аварійні</w:t>
      </w:r>
      <w:proofErr w:type="spellEnd"/>
      <w:r w:rsidR="00480D4C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80D4C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роботи</w:t>
      </w:r>
      <w:proofErr w:type="spellEnd"/>
      <w:r w:rsidR="00480D4C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="00480D4C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тепломережах</w:t>
      </w:r>
      <w:proofErr w:type="spellEnd"/>
      <w:r w:rsidR="00480D4C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80D4C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підприємства</w:t>
      </w:r>
      <w:proofErr w:type="spellEnd"/>
      <w:r w:rsidR="00480D4C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480D4C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що</w:t>
      </w:r>
      <w:proofErr w:type="spellEnd"/>
      <w:r w:rsidR="00480D4C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позитивно </w:t>
      </w:r>
      <w:proofErr w:type="spellStart"/>
      <w:r w:rsidR="00480D4C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позначиться</w:t>
      </w:r>
      <w:proofErr w:type="spellEnd"/>
      <w:r w:rsidR="00480D4C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="00480D4C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питаннях</w:t>
      </w:r>
      <w:proofErr w:type="spellEnd"/>
      <w:r w:rsidR="00480D4C"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80D4C" w:rsidRPr="00A110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енерго</w:t>
      </w:r>
      <w:proofErr w:type="spellEnd"/>
      <w:r w:rsidR="00480D4C" w:rsidRPr="00A110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- і </w:t>
      </w:r>
      <w:proofErr w:type="spellStart"/>
      <w:r w:rsidR="00480D4C" w:rsidRPr="00A1101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  <w:t>ресурсозбереженні</w:t>
      </w:r>
      <w:proofErr w:type="spellEnd"/>
      <w:r w:rsidR="00480D4C" w:rsidRPr="00A1101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  <w:t xml:space="preserve"> в </w:t>
      </w:r>
      <w:proofErr w:type="spellStart"/>
      <w:r w:rsidR="00480D4C" w:rsidRPr="00A1101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  <w:t>цілому</w:t>
      </w:r>
      <w:proofErr w:type="spellEnd"/>
      <w:r w:rsidR="00480D4C" w:rsidRPr="00A1101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</w:rPr>
        <w:t>.</w:t>
      </w:r>
    </w:p>
    <w:p w:rsidR="006C1CFB" w:rsidRPr="00A11010" w:rsidRDefault="006C1CFB" w:rsidP="00A1101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101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4.</w:t>
      </w:r>
      <w:r w:rsidRPr="00A110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11010">
        <w:rPr>
          <w:rFonts w:ascii="Times New Roman" w:hAnsi="Times New Roman" w:cs="Times New Roman"/>
          <w:b/>
          <w:sz w:val="24"/>
          <w:szCs w:val="24"/>
          <w:u w:val="single"/>
        </w:rPr>
        <w:t>Розрахунок</w:t>
      </w:r>
      <w:proofErr w:type="spellEnd"/>
      <w:r w:rsidRPr="00A110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11010">
        <w:rPr>
          <w:rFonts w:ascii="Times New Roman" w:hAnsi="Times New Roman" w:cs="Times New Roman"/>
          <w:b/>
          <w:sz w:val="24"/>
          <w:szCs w:val="24"/>
          <w:u w:val="single"/>
        </w:rPr>
        <w:t>прогнозованих</w:t>
      </w:r>
      <w:proofErr w:type="spellEnd"/>
      <w:r w:rsidRPr="00A110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11010">
        <w:rPr>
          <w:rFonts w:ascii="Times New Roman" w:hAnsi="Times New Roman" w:cs="Times New Roman"/>
          <w:b/>
          <w:sz w:val="24"/>
          <w:szCs w:val="24"/>
          <w:u w:val="single"/>
        </w:rPr>
        <w:t>показників</w:t>
      </w:r>
      <w:proofErr w:type="spellEnd"/>
      <w:r w:rsidRPr="00A110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A11010">
        <w:rPr>
          <w:rFonts w:ascii="Times New Roman" w:hAnsi="Times New Roman" w:cs="Times New Roman"/>
          <w:b/>
          <w:sz w:val="24"/>
          <w:szCs w:val="24"/>
          <w:u w:val="single"/>
        </w:rPr>
        <w:t>ефективності</w:t>
      </w:r>
      <w:proofErr w:type="spellEnd"/>
      <w:r w:rsidRPr="00A11010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spellStart"/>
      <w:r w:rsidRPr="00A11010">
        <w:rPr>
          <w:rFonts w:ascii="Times New Roman" w:hAnsi="Times New Roman" w:cs="Times New Roman"/>
          <w:b/>
          <w:sz w:val="24"/>
          <w:szCs w:val="24"/>
          <w:u w:val="single"/>
        </w:rPr>
        <w:t>інвестиційної</w:t>
      </w:r>
      <w:proofErr w:type="spellEnd"/>
      <w:proofErr w:type="gramEnd"/>
      <w:r w:rsidRPr="00A110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11010">
        <w:rPr>
          <w:rFonts w:ascii="Times New Roman" w:hAnsi="Times New Roman" w:cs="Times New Roman"/>
          <w:b/>
          <w:sz w:val="24"/>
          <w:szCs w:val="24"/>
          <w:u w:val="single"/>
        </w:rPr>
        <w:t>програми</w:t>
      </w:r>
      <w:proofErr w:type="spellEnd"/>
    </w:p>
    <w:p w:rsidR="006C1CFB" w:rsidRPr="00A11010" w:rsidRDefault="006C1CFB" w:rsidP="001F3DB0">
      <w:pPr>
        <w:pStyle w:val="a3"/>
        <w:numPr>
          <w:ilvl w:val="0"/>
          <w:numId w:val="4"/>
        </w:numPr>
        <w:suppressAutoHyphens/>
        <w:spacing w:after="0" w:line="360" w:lineRule="auto"/>
        <w:ind w:left="28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11010">
        <w:rPr>
          <w:rFonts w:ascii="Times New Roman" w:hAnsi="Times New Roman" w:cs="Times New Roman"/>
          <w:bCs/>
          <w:sz w:val="24"/>
          <w:szCs w:val="24"/>
        </w:rPr>
        <w:t>Інвестиційні витрати</w:t>
      </w:r>
      <w:r w:rsidRPr="00A1101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110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1010">
        <w:rPr>
          <w:rFonts w:ascii="Times New Roman" w:hAnsi="Times New Roman" w:cs="Times New Roman"/>
          <w:bCs/>
          <w:sz w:val="24"/>
          <w:szCs w:val="24"/>
          <w:lang w:val="ru-RU"/>
        </w:rPr>
        <w:t>-  8</w:t>
      </w:r>
      <w:r w:rsidR="00466369" w:rsidRPr="00A11010">
        <w:rPr>
          <w:rFonts w:ascii="Times New Roman" w:hAnsi="Times New Roman" w:cs="Times New Roman"/>
          <w:bCs/>
          <w:sz w:val="24"/>
          <w:szCs w:val="24"/>
          <w:lang w:val="ru-RU"/>
        </w:rPr>
        <w:t> </w:t>
      </w:r>
      <w:r w:rsidRPr="00A11010">
        <w:rPr>
          <w:rFonts w:ascii="Times New Roman" w:hAnsi="Times New Roman" w:cs="Times New Roman"/>
          <w:bCs/>
          <w:sz w:val="24"/>
          <w:szCs w:val="24"/>
          <w:lang w:val="ru-RU"/>
        </w:rPr>
        <w:t>161</w:t>
      </w:r>
      <w:r w:rsidR="00466369" w:rsidRPr="00A11010">
        <w:rPr>
          <w:rFonts w:ascii="Times New Roman" w:hAnsi="Times New Roman" w:cs="Times New Roman"/>
          <w:bCs/>
          <w:sz w:val="24"/>
          <w:szCs w:val="24"/>
          <w:lang w:val="ru-RU"/>
        </w:rPr>
        <w:t> </w:t>
      </w:r>
      <w:r w:rsidRPr="00A11010">
        <w:rPr>
          <w:rFonts w:ascii="Times New Roman" w:hAnsi="Times New Roman" w:cs="Times New Roman"/>
          <w:bCs/>
          <w:sz w:val="24"/>
          <w:szCs w:val="24"/>
          <w:lang w:val="ru-RU"/>
        </w:rPr>
        <w:t>000</w:t>
      </w:r>
      <w:r w:rsidR="00466369" w:rsidRPr="00A1101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,00 </w:t>
      </w:r>
      <w:r w:rsidRPr="00A11010">
        <w:rPr>
          <w:rFonts w:ascii="Times New Roman" w:hAnsi="Times New Roman" w:cs="Times New Roman"/>
          <w:sz w:val="24"/>
          <w:szCs w:val="24"/>
        </w:rPr>
        <w:t xml:space="preserve"> </w:t>
      </w:r>
      <w:r w:rsidRPr="00A11010">
        <w:rPr>
          <w:rFonts w:ascii="Times New Roman" w:hAnsi="Times New Roman" w:cs="Times New Roman"/>
          <w:noProof/>
          <w:position w:val="-2"/>
          <w:sz w:val="24"/>
          <w:szCs w:val="24"/>
          <w:lang w:val="ru-RU" w:eastAsia="ru-RU"/>
        </w:rPr>
        <w:t>грн.</w:t>
      </w:r>
    </w:p>
    <w:p w:rsidR="006C1CFB" w:rsidRPr="00A11010" w:rsidRDefault="006C1CFB" w:rsidP="001F3DB0">
      <w:pPr>
        <w:pStyle w:val="aa"/>
        <w:numPr>
          <w:ilvl w:val="0"/>
          <w:numId w:val="4"/>
        </w:numPr>
        <w:spacing w:line="360" w:lineRule="auto"/>
        <w:ind w:left="284" w:firstLine="0"/>
        <w:rPr>
          <w:rFonts w:cs="Times New Roman"/>
          <w:bCs/>
        </w:rPr>
      </w:pPr>
      <w:r w:rsidRPr="00A11010">
        <w:rPr>
          <w:rFonts w:cs="Times New Roman"/>
          <w:bCs/>
        </w:rPr>
        <w:t>Річний економічний ефект від впровадження інвестиційних</w:t>
      </w:r>
    </w:p>
    <w:p w:rsidR="006C1CFB" w:rsidRPr="00A11010" w:rsidRDefault="006C1CFB" w:rsidP="001F3DB0">
      <w:pPr>
        <w:widowControl w:val="0"/>
        <w:numPr>
          <w:ilvl w:val="0"/>
          <w:numId w:val="4"/>
        </w:numPr>
        <w:suppressAutoHyphens/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A11010">
        <w:rPr>
          <w:rFonts w:ascii="Times New Roman" w:hAnsi="Times New Roman" w:cs="Times New Roman"/>
          <w:bCs/>
          <w:sz w:val="24"/>
          <w:szCs w:val="24"/>
        </w:rPr>
        <w:t>заходів</w:t>
      </w:r>
      <w:proofErr w:type="spellEnd"/>
      <w:r w:rsidRPr="00A1101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11010">
        <w:rPr>
          <w:rFonts w:ascii="Times New Roman" w:hAnsi="Times New Roman" w:cs="Times New Roman"/>
          <w:b/>
          <w:noProof/>
          <w:position w:val="-2"/>
          <w:sz w:val="24"/>
          <w:szCs w:val="24"/>
          <w:lang w:val="uk-UA" w:eastAsia="uk-UA"/>
        </w:rPr>
        <w:drawing>
          <wp:inline distT="0" distB="0" distL="0" distR="0">
            <wp:extent cx="114300" cy="180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0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4278" w:rsidRPr="00A11010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="000134E2" w:rsidRPr="00A11010">
        <w:rPr>
          <w:rFonts w:ascii="Times New Roman" w:hAnsi="Times New Roman" w:cs="Times New Roman"/>
          <w:b/>
          <w:bCs/>
          <w:sz w:val="24"/>
          <w:szCs w:val="24"/>
          <w:lang w:val="uk-UA"/>
        </w:rPr>
        <w:t> 603 033,72</w:t>
      </w:r>
      <w:r w:rsidRPr="00A110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1010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6C1CFB" w:rsidRPr="00A11010" w:rsidRDefault="006C1CFB" w:rsidP="001F3DB0">
      <w:pPr>
        <w:pStyle w:val="aa"/>
        <w:numPr>
          <w:ilvl w:val="0"/>
          <w:numId w:val="4"/>
        </w:numPr>
        <w:spacing w:line="360" w:lineRule="auto"/>
        <w:ind w:left="284" w:firstLine="0"/>
        <w:rPr>
          <w:rFonts w:cs="Times New Roman"/>
        </w:rPr>
      </w:pPr>
      <w:r w:rsidRPr="00A11010">
        <w:rPr>
          <w:rFonts w:cs="Times New Roman"/>
          <w:bCs/>
        </w:rPr>
        <w:t xml:space="preserve">Ставка дисконтування – </w:t>
      </w:r>
      <w:r w:rsidRPr="00A11010">
        <w:rPr>
          <w:rFonts w:cs="Times New Roman"/>
          <w:b/>
          <w:bCs/>
          <w:lang w:val="en-US"/>
        </w:rPr>
        <w:t>1</w:t>
      </w:r>
      <w:r w:rsidR="000134E2" w:rsidRPr="00A11010">
        <w:rPr>
          <w:rFonts w:cs="Times New Roman"/>
          <w:b/>
          <w:bCs/>
        </w:rPr>
        <w:t>6</w:t>
      </w:r>
      <w:r w:rsidRPr="00A11010">
        <w:rPr>
          <w:rFonts w:cs="Times New Roman"/>
        </w:rPr>
        <w:t>%</w:t>
      </w:r>
    </w:p>
    <w:p w:rsidR="006C1CFB" w:rsidRPr="00A11010" w:rsidRDefault="006C1CFB" w:rsidP="001F3DB0">
      <w:pPr>
        <w:pStyle w:val="aa"/>
        <w:numPr>
          <w:ilvl w:val="0"/>
          <w:numId w:val="4"/>
        </w:numPr>
        <w:spacing w:line="360" w:lineRule="auto"/>
        <w:ind w:left="284" w:firstLine="0"/>
        <w:rPr>
          <w:rFonts w:cs="Times New Roman"/>
        </w:rPr>
      </w:pPr>
      <w:r w:rsidRPr="00A11010">
        <w:rPr>
          <w:rFonts w:cs="Times New Roman"/>
          <w:bCs/>
        </w:rPr>
        <w:t xml:space="preserve">Нормативний період експлуатації проекту  </w:t>
      </w:r>
      <w:r w:rsidRPr="00A11010">
        <w:rPr>
          <w:rFonts w:cs="Times New Roman"/>
        </w:rPr>
        <w:t xml:space="preserve">– </w:t>
      </w:r>
      <w:r w:rsidRPr="00A11010">
        <w:rPr>
          <w:rFonts w:cs="Times New Roman"/>
          <w:b/>
          <w:lang w:val="ru-RU"/>
        </w:rPr>
        <w:t>1</w:t>
      </w:r>
      <w:r w:rsidR="00466369" w:rsidRPr="00A11010">
        <w:rPr>
          <w:rFonts w:cs="Times New Roman"/>
          <w:b/>
          <w:lang w:val="ru-RU"/>
        </w:rPr>
        <w:t>0</w:t>
      </w:r>
      <w:r w:rsidRPr="00A11010">
        <w:rPr>
          <w:rFonts w:cs="Times New Roman"/>
        </w:rPr>
        <w:t xml:space="preserve"> років</w:t>
      </w:r>
    </w:p>
    <w:p w:rsidR="006C1CFB" w:rsidRPr="00A11010" w:rsidRDefault="006C1CFB" w:rsidP="00A11010">
      <w:pPr>
        <w:spacing w:line="360" w:lineRule="auto"/>
        <w:rPr>
          <w:rFonts w:ascii="Times New Roman" w:hAnsi="Times New Roman" w:cs="Times New Roman"/>
          <w:sz w:val="24"/>
          <w:szCs w:val="24"/>
          <w:highlight w:val="red"/>
          <w:u w:val="single"/>
        </w:rPr>
      </w:pPr>
      <w:r w:rsidRPr="00A11010">
        <w:rPr>
          <w:rFonts w:ascii="Times New Roman" w:hAnsi="Times New Roman" w:cs="Times New Roman"/>
          <w:b/>
          <w:sz w:val="24"/>
          <w:szCs w:val="24"/>
          <w:u w:val="single"/>
        </w:rPr>
        <w:t xml:space="preserve">Чиста приведена </w:t>
      </w:r>
      <w:proofErr w:type="spellStart"/>
      <w:r w:rsidRPr="00A11010">
        <w:rPr>
          <w:rFonts w:ascii="Times New Roman" w:hAnsi="Times New Roman" w:cs="Times New Roman"/>
          <w:b/>
          <w:sz w:val="24"/>
          <w:szCs w:val="24"/>
          <w:u w:val="single"/>
        </w:rPr>
        <w:t>вартість</w:t>
      </w:r>
      <w:proofErr w:type="spellEnd"/>
      <w:r w:rsidRPr="00A1101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A11010">
        <w:rPr>
          <w:rFonts w:ascii="Times New Roman" w:hAnsi="Times New Roman" w:cs="Times New Roman"/>
          <w:sz w:val="24"/>
          <w:szCs w:val="24"/>
          <w:highlight w:val="red"/>
        </w:rPr>
        <w:br/>
      </w:r>
      <w:r w:rsidRPr="00A11010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3762375" cy="371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71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CFB" w:rsidRDefault="006C1CFB" w:rsidP="00A11010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NPV=-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8161000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1+0.16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1603033,72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1+0.16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1603033,72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1+0.16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+…+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1603033,72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1+0.16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10</m:t>
                      </m:r>
                    </m:sup>
                  </m:sSup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w:br/>
          </m:r>
        </m:oMath>
      </m:oMathPara>
      <w:r w:rsidRPr="00A11010">
        <w:rPr>
          <w:rFonts w:ascii="Times New Roman" w:hAnsi="Times New Roman" w:cs="Times New Roman"/>
          <w:i/>
          <w:sz w:val="24"/>
          <w:szCs w:val="24"/>
        </w:rPr>
        <w:t>=</w:t>
      </w:r>
      <w:r w:rsidR="0038370E" w:rsidRPr="00A1101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- 7 035 344,83 + 7 747 461,</w:t>
      </w:r>
      <w:proofErr w:type="gramStart"/>
      <w:r w:rsidR="0038370E" w:rsidRPr="00A11010">
        <w:rPr>
          <w:rFonts w:ascii="Times New Roman" w:hAnsi="Times New Roman" w:cs="Times New Roman"/>
          <w:i/>
          <w:sz w:val="24"/>
          <w:szCs w:val="24"/>
          <w:lang w:val="uk-UA"/>
        </w:rPr>
        <w:t>96  =</w:t>
      </w:r>
      <w:proofErr w:type="gramEnd"/>
      <w:r w:rsidR="0038370E" w:rsidRPr="00A1101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712 117,13 грн.</w:t>
      </w:r>
    </w:p>
    <w:p w:rsidR="001F3DB0" w:rsidRPr="00A11010" w:rsidRDefault="001F3DB0" w:rsidP="00A11010">
      <w:pPr>
        <w:spacing w:line="360" w:lineRule="auto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</w:p>
    <w:tbl>
      <w:tblPr>
        <w:tblpPr w:leftFromText="180" w:rightFromText="180" w:vertAnchor="text" w:tblpY="1"/>
        <w:tblOverlap w:val="never"/>
        <w:tblW w:w="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</w:tblGrid>
      <w:tr w:rsidR="006C1CFB" w:rsidRPr="00A11010" w:rsidTr="001F3DB0">
        <w:trPr>
          <w:trHeight w:val="290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1CFB" w:rsidRPr="00A11010" w:rsidRDefault="006C1CFB" w:rsidP="00A1101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6C1CFB" w:rsidRPr="00A11010" w:rsidRDefault="006C1CFB" w:rsidP="001F3DB0">
      <w:pPr>
        <w:tabs>
          <w:tab w:val="left" w:pos="0"/>
        </w:tabs>
        <w:spacing w:after="24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11010">
        <w:rPr>
          <w:rFonts w:ascii="Times New Roman" w:hAnsi="Times New Roman" w:cs="Times New Roman"/>
          <w:b/>
          <w:sz w:val="24"/>
          <w:szCs w:val="24"/>
          <w:u w:val="single"/>
        </w:rPr>
        <w:t>Внутрішня</w:t>
      </w:r>
      <w:proofErr w:type="spellEnd"/>
      <w:r w:rsidRPr="00A11010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норма </w:t>
      </w:r>
      <w:proofErr w:type="spellStart"/>
      <w:r w:rsidRPr="00A11010">
        <w:rPr>
          <w:rFonts w:ascii="Times New Roman" w:hAnsi="Times New Roman" w:cs="Times New Roman"/>
          <w:b/>
          <w:sz w:val="24"/>
          <w:szCs w:val="24"/>
          <w:u w:val="single"/>
        </w:rPr>
        <w:t>дохідності</w:t>
      </w:r>
      <w:proofErr w:type="spellEnd"/>
      <w:r w:rsidRPr="00A11010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складе:</w:t>
      </w:r>
    </w:p>
    <w:p w:rsidR="006C1CFB" w:rsidRPr="00A11010" w:rsidRDefault="006C1CFB" w:rsidP="00A1101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010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розрахунку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внутрішньої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норми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дохідності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інвестиційної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11010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використовувуємо</w:t>
      </w:r>
      <w:proofErr w:type="spellEnd"/>
      <w:proofErr w:type="gramEnd"/>
      <w:r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10">
        <w:rPr>
          <w:rFonts w:ascii="Times New Roman" w:hAnsi="Times New Roman" w:cs="Times New Roman"/>
          <w:i/>
          <w:sz w:val="24"/>
          <w:szCs w:val="24"/>
        </w:rPr>
        <w:t>функцію</w:t>
      </w:r>
      <w:proofErr w:type="spellEnd"/>
      <w:r w:rsidRPr="00A11010">
        <w:rPr>
          <w:rFonts w:ascii="Times New Roman" w:hAnsi="Times New Roman" w:cs="Times New Roman"/>
          <w:i/>
          <w:sz w:val="24"/>
          <w:szCs w:val="24"/>
        </w:rPr>
        <w:t xml:space="preserve"> ВСД</w:t>
      </w:r>
      <w:r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програмного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комплексу </w:t>
      </w:r>
      <w:r w:rsidRPr="00A11010">
        <w:rPr>
          <w:rFonts w:ascii="Times New Roman" w:hAnsi="Times New Roman" w:cs="Times New Roman"/>
          <w:i/>
          <w:sz w:val="24"/>
          <w:szCs w:val="24"/>
          <w:lang w:val="en-US"/>
        </w:rPr>
        <w:t>EXEL</w:t>
      </w:r>
      <w:r w:rsidRPr="00A11010">
        <w:rPr>
          <w:rFonts w:ascii="Times New Roman" w:hAnsi="Times New Roman" w:cs="Times New Roman"/>
          <w:sz w:val="24"/>
          <w:szCs w:val="24"/>
        </w:rPr>
        <w:t xml:space="preserve"> за таким алгоритмом:</w:t>
      </w:r>
    </w:p>
    <w:p w:rsidR="00466369" w:rsidRPr="00A11010" w:rsidRDefault="00466369" w:rsidP="00A11010">
      <w:pPr>
        <w:rPr>
          <w:rFonts w:ascii="Times New Roman" w:hAnsi="Times New Roman" w:cs="Times New Roman"/>
          <w:b/>
          <w:sz w:val="24"/>
          <w:szCs w:val="24"/>
        </w:rPr>
      </w:pPr>
      <w:r w:rsidRPr="00A11010">
        <w:rPr>
          <w:rFonts w:ascii="Times New Roman" w:hAnsi="Times New Roman" w:cs="Times New Roman"/>
          <w:sz w:val="24"/>
          <w:szCs w:val="24"/>
          <w:lang w:val="en-US"/>
        </w:rPr>
        <w:t>IRR</w:t>
      </w:r>
      <w:r w:rsidRPr="00A11010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функція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ВСД (-</w:t>
      </w:r>
      <w:r w:rsidRPr="00A11010">
        <w:rPr>
          <w:rFonts w:ascii="Times New Roman" w:hAnsi="Times New Roman" w:cs="Times New Roman"/>
          <w:sz w:val="24"/>
          <w:szCs w:val="24"/>
          <w:lang w:val="uk-UA"/>
        </w:rPr>
        <w:t>8 161 00</w:t>
      </w:r>
      <w:r w:rsidRPr="00A11010">
        <w:rPr>
          <w:rFonts w:ascii="Times New Roman" w:hAnsi="Times New Roman" w:cs="Times New Roman"/>
          <w:sz w:val="24"/>
          <w:szCs w:val="24"/>
        </w:rPr>
        <w:t>0 +</w:t>
      </w:r>
      <w:r w:rsidRPr="00A11010">
        <w:rPr>
          <w:rFonts w:ascii="Times New Roman" w:hAnsi="Times New Roman" w:cs="Times New Roman"/>
          <w:sz w:val="24"/>
          <w:szCs w:val="24"/>
          <w:lang w:val="uk-UA"/>
        </w:rPr>
        <w:t>1 603 033,72</w:t>
      </w:r>
      <w:r w:rsidRPr="00A11010">
        <w:rPr>
          <w:rFonts w:ascii="Times New Roman" w:hAnsi="Times New Roman" w:cs="Times New Roman"/>
          <w:sz w:val="24"/>
          <w:szCs w:val="24"/>
        </w:rPr>
        <w:t xml:space="preserve"> +… </w:t>
      </w:r>
      <w:r w:rsidRPr="00A11010">
        <w:rPr>
          <w:rFonts w:ascii="Times New Roman" w:hAnsi="Times New Roman" w:cs="Times New Roman"/>
          <w:sz w:val="24"/>
          <w:szCs w:val="24"/>
          <w:lang w:val="uk-UA"/>
        </w:rPr>
        <w:t>+1 603 033,72</w:t>
      </w:r>
      <w:r w:rsidRPr="00A11010">
        <w:rPr>
          <w:rFonts w:ascii="Times New Roman" w:hAnsi="Times New Roman" w:cs="Times New Roman"/>
          <w:sz w:val="24"/>
          <w:szCs w:val="24"/>
        </w:rPr>
        <w:t xml:space="preserve">) = </w:t>
      </w:r>
      <w:r w:rsidRPr="00A11010">
        <w:rPr>
          <w:rFonts w:ascii="Times New Roman" w:hAnsi="Times New Roman" w:cs="Times New Roman"/>
          <w:b/>
          <w:sz w:val="24"/>
          <w:szCs w:val="24"/>
          <w:lang w:val="uk-UA"/>
        </w:rPr>
        <w:t>14,6</w:t>
      </w:r>
      <w:r w:rsidR="008421B1" w:rsidRPr="00A11010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A11010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6C1CFB" w:rsidRPr="00A11010" w:rsidRDefault="006C1CFB" w:rsidP="00A11010">
      <w:pPr>
        <w:rPr>
          <w:rFonts w:ascii="Times New Roman" w:hAnsi="Times New Roman" w:cs="Times New Roman"/>
          <w:sz w:val="24"/>
          <w:szCs w:val="24"/>
          <w:highlight w:val="red"/>
        </w:rPr>
      </w:pPr>
    </w:p>
    <w:p w:rsidR="006C1CFB" w:rsidRPr="00A11010" w:rsidRDefault="006C1CFB" w:rsidP="00A11010">
      <w:pPr>
        <w:spacing w:after="24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11010">
        <w:rPr>
          <w:rFonts w:ascii="Times New Roman" w:hAnsi="Times New Roman" w:cs="Times New Roman"/>
          <w:b/>
          <w:sz w:val="24"/>
          <w:szCs w:val="24"/>
          <w:u w:val="single"/>
        </w:rPr>
        <w:t>Дисконтований</w:t>
      </w:r>
      <w:proofErr w:type="spellEnd"/>
      <w:r w:rsidRPr="00A110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11010">
        <w:rPr>
          <w:rFonts w:ascii="Times New Roman" w:hAnsi="Times New Roman" w:cs="Times New Roman"/>
          <w:b/>
          <w:sz w:val="24"/>
          <w:szCs w:val="24"/>
          <w:u w:val="single"/>
        </w:rPr>
        <w:t>період</w:t>
      </w:r>
      <w:proofErr w:type="spellEnd"/>
      <w:r w:rsidRPr="00A110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11010">
        <w:rPr>
          <w:rFonts w:ascii="Times New Roman" w:hAnsi="Times New Roman" w:cs="Times New Roman"/>
          <w:b/>
          <w:sz w:val="24"/>
          <w:szCs w:val="24"/>
          <w:u w:val="single"/>
        </w:rPr>
        <w:t>окупності</w:t>
      </w:r>
      <w:proofErr w:type="spellEnd"/>
      <w:r w:rsidRPr="00A1101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C1CFB" w:rsidRPr="00A11010" w:rsidRDefault="006C1CFB" w:rsidP="00A11010">
      <w:pPr>
        <w:spacing w:line="36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A11010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розрахунку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дисконтованого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періоду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окупності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Інвестиційної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перерахуємо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грошові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потоки в вид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поточних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вартостей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010">
        <w:rPr>
          <w:rFonts w:ascii="Times New Roman" w:hAnsi="Times New Roman" w:cs="Times New Roman"/>
          <w:sz w:val="24"/>
          <w:szCs w:val="24"/>
        </w:rPr>
        <w:t>для кожного року</w:t>
      </w:r>
      <w:proofErr w:type="gramEnd"/>
      <w:r w:rsidRPr="00A11010">
        <w:rPr>
          <w:rFonts w:ascii="Times New Roman" w:hAnsi="Times New Roman" w:cs="Times New Roman"/>
          <w:sz w:val="24"/>
          <w:szCs w:val="24"/>
        </w:rPr>
        <w:t>:</w:t>
      </w:r>
    </w:p>
    <w:p w:rsidR="006C1CFB" w:rsidRPr="00A11010" w:rsidRDefault="00EC4C84" w:rsidP="00A1101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11010">
        <w:rPr>
          <w:rFonts w:ascii="Times New Roman" w:hAnsi="Times New Roman" w:cs="Times New Roman"/>
          <w:sz w:val="24"/>
          <w:szCs w:val="24"/>
          <w:lang w:val="en-US"/>
        </w:rPr>
        <w:t>PV</w:t>
      </w:r>
      <w:r w:rsidRPr="00A11010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A11010">
        <w:rPr>
          <w:rFonts w:ascii="Times New Roman" w:hAnsi="Times New Roman" w:cs="Times New Roman"/>
          <w:sz w:val="24"/>
          <w:szCs w:val="24"/>
        </w:rPr>
        <w:t xml:space="preserve"> =</w:t>
      </w:r>
      <w:r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 1 603 033,72*0,862 = 1 381 815,07 грн.;</w:t>
      </w:r>
    </w:p>
    <w:p w:rsidR="00EC4C84" w:rsidRPr="00A11010" w:rsidRDefault="00EC4C84" w:rsidP="00A1101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11010">
        <w:rPr>
          <w:rFonts w:ascii="Times New Roman" w:hAnsi="Times New Roman" w:cs="Times New Roman"/>
          <w:sz w:val="24"/>
          <w:szCs w:val="24"/>
          <w:lang w:val="en-US"/>
        </w:rPr>
        <w:t>PV</w:t>
      </w:r>
      <w:r w:rsidRPr="00A11010">
        <w:rPr>
          <w:rFonts w:ascii="Times New Roman" w:hAnsi="Times New Roman" w:cs="Times New Roman"/>
          <w:sz w:val="24"/>
          <w:szCs w:val="24"/>
          <w:lang w:val="uk-UA"/>
        </w:rPr>
        <w:t>2 = 1 603 033,72*0,743 = 1</w:t>
      </w:r>
      <w:r w:rsidR="00232628"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 191 054,05 </w:t>
      </w:r>
      <w:r w:rsidRPr="00A11010">
        <w:rPr>
          <w:rFonts w:ascii="Times New Roman" w:hAnsi="Times New Roman" w:cs="Times New Roman"/>
          <w:sz w:val="24"/>
          <w:szCs w:val="24"/>
          <w:lang w:val="uk-UA"/>
        </w:rPr>
        <w:t>грн.;</w:t>
      </w:r>
    </w:p>
    <w:p w:rsidR="00EC4C84" w:rsidRPr="00A11010" w:rsidRDefault="00EC4C84" w:rsidP="00A1101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11010">
        <w:rPr>
          <w:rFonts w:ascii="Times New Roman" w:hAnsi="Times New Roman" w:cs="Times New Roman"/>
          <w:sz w:val="24"/>
          <w:szCs w:val="24"/>
          <w:lang w:val="en-US"/>
        </w:rPr>
        <w:t>PV</w:t>
      </w:r>
      <w:r w:rsidRPr="00A11010">
        <w:rPr>
          <w:rFonts w:ascii="Times New Roman" w:hAnsi="Times New Roman" w:cs="Times New Roman"/>
          <w:sz w:val="24"/>
          <w:szCs w:val="24"/>
          <w:lang w:val="uk-UA"/>
        </w:rPr>
        <w:t>3 = 1 603 033,72*0,641 = 1</w:t>
      </w:r>
      <w:r w:rsidR="00232628" w:rsidRPr="00A11010">
        <w:rPr>
          <w:rFonts w:ascii="Times New Roman" w:hAnsi="Times New Roman" w:cs="Times New Roman"/>
          <w:sz w:val="24"/>
          <w:szCs w:val="24"/>
          <w:lang w:val="uk-UA"/>
        </w:rPr>
        <w:t> 027 544,61</w:t>
      </w:r>
      <w:r w:rsidRPr="00A11010">
        <w:rPr>
          <w:rFonts w:ascii="Times New Roman" w:hAnsi="Times New Roman" w:cs="Times New Roman"/>
          <w:sz w:val="24"/>
          <w:szCs w:val="24"/>
          <w:lang w:val="uk-UA"/>
        </w:rPr>
        <w:t> грн.;</w:t>
      </w:r>
    </w:p>
    <w:p w:rsidR="00EC4C84" w:rsidRPr="00A11010" w:rsidRDefault="00EC4C84" w:rsidP="00A1101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11010">
        <w:rPr>
          <w:rFonts w:ascii="Times New Roman" w:hAnsi="Times New Roman" w:cs="Times New Roman"/>
          <w:sz w:val="24"/>
          <w:szCs w:val="24"/>
          <w:lang w:val="en-US"/>
        </w:rPr>
        <w:t>PV</w:t>
      </w:r>
      <w:r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4 = 1 603 033,72*0,552 = </w:t>
      </w:r>
      <w:r w:rsidR="00232628"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   884 874,61</w:t>
      </w:r>
      <w:r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 грн.;</w:t>
      </w:r>
    </w:p>
    <w:p w:rsidR="00EC4C84" w:rsidRPr="00A11010" w:rsidRDefault="00EC4C84" w:rsidP="00A1101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11010">
        <w:rPr>
          <w:rFonts w:ascii="Times New Roman" w:hAnsi="Times New Roman" w:cs="Times New Roman"/>
          <w:sz w:val="24"/>
          <w:szCs w:val="24"/>
          <w:lang w:val="en-US"/>
        </w:rPr>
        <w:t>PV</w:t>
      </w:r>
      <w:r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5 = 1 603 033,72*0,476 = </w:t>
      </w:r>
      <w:r w:rsidR="00232628"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   763 044,05</w:t>
      </w:r>
      <w:r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 грн.;</w:t>
      </w:r>
    </w:p>
    <w:p w:rsidR="00EC4C84" w:rsidRPr="00A11010" w:rsidRDefault="00EC4C84" w:rsidP="00A1101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11010">
        <w:rPr>
          <w:rFonts w:ascii="Times New Roman" w:hAnsi="Times New Roman" w:cs="Times New Roman"/>
          <w:sz w:val="24"/>
          <w:szCs w:val="24"/>
          <w:lang w:val="en-US"/>
        </w:rPr>
        <w:t>PV</w:t>
      </w:r>
      <w:r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6 = 1 603 033,72*0,410 = </w:t>
      </w:r>
      <w:r w:rsidR="00232628"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   657 243,83</w:t>
      </w:r>
      <w:r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 грн.;</w:t>
      </w:r>
    </w:p>
    <w:p w:rsidR="00EC4C84" w:rsidRPr="00A11010" w:rsidRDefault="00EC4C84" w:rsidP="00A1101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11010">
        <w:rPr>
          <w:rFonts w:ascii="Times New Roman" w:hAnsi="Times New Roman" w:cs="Times New Roman"/>
          <w:sz w:val="24"/>
          <w:szCs w:val="24"/>
          <w:lang w:val="en-US"/>
        </w:rPr>
        <w:t>PV</w:t>
      </w:r>
      <w:r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7 = 1 603 033,72*0,354 = </w:t>
      </w:r>
      <w:r w:rsidR="00232628"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   567 473,94</w:t>
      </w:r>
      <w:r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 грн.;</w:t>
      </w:r>
    </w:p>
    <w:p w:rsidR="00EC4C84" w:rsidRPr="00A11010" w:rsidRDefault="00EC4C84" w:rsidP="00A1101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11010">
        <w:rPr>
          <w:rFonts w:ascii="Times New Roman" w:hAnsi="Times New Roman" w:cs="Times New Roman"/>
          <w:sz w:val="24"/>
          <w:szCs w:val="24"/>
          <w:lang w:val="en-US"/>
        </w:rPr>
        <w:t>PV</w:t>
      </w:r>
      <w:r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8 = 1 603 033,72*0,305 = </w:t>
      </w:r>
      <w:r w:rsidR="00232628"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   488 925,28</w:t>
      </w:r>
      <w:r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 грн.;</w:t>
      </w:r>
    </w:p>
    <w:p w:rsidR="00EC4C84" w:rsidRPr="00A11010" w:rsidRDefault="00EC4C84" w:rsidP="00A1101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11010">
        <w:rPr>
          <w:rFonts w:ascii="Times New Roman" w:hAnsi="Times New Roman" w:cs="Times New Roman"/>
          <w:sz w:val="24"/>
          <w:szCs w:val="24"/>
          <w:lang w:val="en-US"/>
        </w:rPr>
        <w:t>PV</w:t>
      </w:r>
      <w:r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9 = 1 603 033,72*0,263 = </w:t>
      </w:r>
      <w:r w:rsidR="00232628"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  421 597,87</w:t>
      </w:r>
      <w:r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 грн.;</w:t>
      </w:r>
    </w:p>
    <w:p w:rsidR="00EC4C84" w:rsidRPr="00A11010" w:rsidRDefault="00EC4C84" w:rsidP="00A1101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11010">
        <w:rPr>
          <w:rFonts w:ascii="Times New Roman" w:hAnsi="Times New Roman" w:cs="Times New Roman"/>
          <w:sz w:val="24"/>
          <w:szCs w:val="24"/>
          <w:lang w:val="en-US"/>
        </w:rPr>
        <w:t>PV</w:t>
      </w:r>
      <w:r w:rsidRPr="00A11010">
        <w:rPr>
          <w:rFonts w:ascii="Times New Roman" w:hAnsi="Times New Roman" w:cs="Times New Roman"/>
          <w:sz w:val="24"/>
          <w:szCs w:val="24"/>
          <w:lang w:val="uk-UA"/>
        </w:rPr>
        <w:t>10 = 1 603 033,72*0,227 =</w:t>
      </w:r>
      <w:r w:rsidR="00232628"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 363 888,65</w:t>
      </w:r>
      <w:r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 грн.;</w:t>
      </w:r>
    </w:p>
    <w:p w:rsidR="00EC4C84" w:rsidRPr="00A11010" w:rsidRDefault="000635E1" w:rsidP="00A1101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Сума дисконтова них доходів склала </w:t>
      </w:r>
      <w:r w:rsidR="00466369"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7 747 461,96 грн., у тому числі за перший рік 1 381 815,07 грн., за другий рік - </w:t>
      </w:r>
      <w:r w:rsidR="007736C3"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1 191 054,05 грн. і т. д. За вісім років загальна сума дисконтованих доходів складе 6 961 974,90 грн., тобто дисконтовані інвестиції не покриваються на суму 73 369,93 грн. (7 035 344,83 – 6 961 974,90). Ця сума буде покрита на дев’ятий рік проекту </w:t>
      </w:r>
      <w:r w:rsidR="00ED63F1" w:rsidRPr="00A11010">
        <w:rPr>
          <w:rFonts w:ascii="Times New Roman" w:hAnsi="Times New Roman" w:cs="Times New Roman"/>
          <w:sz w:val="24"/>
          <w:szCs w:val="24"/>
          <w:lang w:val="uk-UA"/>
        </w:rPr>
        <w:t>за 0,17 року (73 369,93/421 597,87).</w:t>
      </w:r>
    </w:p>
    <w:p w:rsidR="00ED63F1" w:rsidRPr="00A11010" w:rsidRDefault="00ED63F1" w:rsidP="00A1101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Таким чином, дисконтований період окупності інвестиційного проекту складе : </w:t>
      </w:r>
    </w:p>
    <w:p w:rsidR="00ED63F1" w:rsidRPr="00A11010" w:rsidRDefault="00ED63F1" w:rsidP="00A1101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A11010">
        <w:rPr>
          <w:rFonts w:ascii="Times New Roman" w:hAnsi="Times New Roman" w:cs="Times New Roman"/>
          <w:b/>
          <w:color w:val="000000"/>
          <w:sz w:val="24"/>
          <w:szCs w:val="24"/>
          <w:lang w:val="en-US" w:eastAsia="ru-RU"/>
        </w:rPr>
        <w:t>DPP</w:t>
      </w:r>
      <w:r w:rsidRPr="00A1101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=</w:t>
      </w:r>
      <w:r w:rsidRPr="00A11010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8</w:t>
      </w:r>
      <w:r w:rsidRPr="00A1101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+ 0,</w:t>
      </w:r>
      <w:r w:rsidRPr="00A11010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17</w:t>
      </w:r>
      <w:r w:rsidRPr="00A1101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= </w:t>
      </w:r>
      <w:r w:rsidRPr="00A11010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8</w:t>
      </w:r>
      <w:r w:rsidRPr="00A1101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A11010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17</w:t>
      </w:r>
      <w:r w:rsidRPr="00A1101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рок</w:t>
      </w:r>
      <w:proofErr w:type="spellStart"/>
      <w:r w:rsidRPr="00A11010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ів</w:t>
      </w:r>
      <w:proofErr w:type="spellEnd"/>
    </w:p>
    <w:tbl>
      <w:tblPr>
        <w:tblW w:w="3224" w:type="dxa"/>
        <w:tblInd w:w="-6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4"/>
      </w:tblGrid>
      <w:tr w:rsidR="006C1CFB" w:rsidRPr="00A11010" w:rsidTr="00EC4C84">
        <w:trPr>
          <w:trHeight w:val="30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1CFB" w:rsidRPr="00A11010" w:rsidRDefault="006C1CFB" w:rsidP="00A11010">
            <w:pPr>
              <w:ind w:right="832"/>
              <w:rPr>
                <w:rFonts w:ascii="Times New Roman" w:hAnsi="Times New Roman" w:cs="Times New Roman"/>
                <w:color w:val="000000"/>
                <w:sz w:val="24"/>
                <w:szCs w:val="24"/>
                <w:highlight w:val="red"/>
                <w:lang w:val="uk-UA"/>
              </w:rPr>
            </w:pPr>
            <w:r w:rsidRPr="00A11010">
              <w:rPr>
                <w:rFonts w:ascii="Times New Roman" w:hAnsi="Times New Roman" w:cs="Times New Roman"/>
                <w:color w:val="000000"/>
                <w:sz w:val="24"/>
                <w:szCs w:val="24"/>
                <w:highlight w:val="red"/>
                <w:lang w:val="uk-UA"/>
              </w:rPr>
              <w:t xml:space="preserve">              </w:t>
            </w:r>
          </w:p>
        </w:tc>
      </w:tr>
    </w:tbl>
    <w:p w:rsidR="006C1CFB" w:rsidRPr="00A11010" w:rsidRDefault="00753D26" w:rsidP="001F3DB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1010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6C1CFB" w:rsidRPr="00A11010">
        <w:rPr>
          <w:rFonts w:ascii="Times New Roman" w:hAnsi="Times New Roman" w:cs="Times New Roman"/>
          <w:b/>
          <w:sz w:val="24"/>
          <w:szCs w:val="24"/>
          <w:u w:val="single"/>
        </w:rPr>
        <w:t>Індекс прибутковості:</w:t>
      </w:r>
    </w:p>
    <w:p w:rsidR="006C1CFB" w:rsidRPr="00A11010" w:rsidRDefault="006C1CFB" w:rsidP="00A1101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1010">
        <w:rPr>
          <w:rFonts w:ascii="Times New Roman" w:hAnsi="Times New Roman" w:cs="Times New Roman"/>
          <w:sz w:val="24"/>
          <w:szCs w:val="24"/>
        </w:rPr>
        <w:t>Індекс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11010">
        <w:rPr>
          <w:rFonts w:ascii="Times New Roman" w:hAnsi="Times New Roman" w:cs="Times New Roman"/>
          <w:sz w:val="24"/>
          <w:szCs w:val="24"/>
        </w:rPr>
        <w:t>прибутковості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дорівнює</w:t>
      </w:r>
      <w:proofErr w:type="spellEnd"/>
      <w:proofErr w:type="gramEnd"/>
      <w:r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сумі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дисконтованих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доходів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поділеній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дисконтовані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</w:rPr>
        <w:t>інвестиції</w:t>
      </w:r>
      <w:proofErr w:type="spellEnd"/>
      <w:r w:rsidRPr="00A110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1CFB" w:rsidRPr="00A11010" w:rsidRDefault="006C1CFB" w:rsidP="00A1101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1010">
        <w:rPr>
          <w:rFonts w:ascii="Times New Roman" w:hAnsi="Times New Roman" w:cs="Times New Roman"/>
          <w:sz w:val="24"/>
          <w:szCs w:val="24"/>
          <w:lang w:val="en-US"/>
        </w:rPr>
        <w:t>PI</w:t>
      </w:r>
      <w:r w:rsidRPr="00A11010">
        <w:rPr>
          <w:rFonts w:ascii="Times New Roman" w:hAnsi="Times New Roman" w:cs="Times New Roman"/>
          <w:sz w:val="24"/>
          <w:szCs w:val="24"/>
        </w:rPr>
        <w:t xml:space="preserve"> = </w:t>
      </w:r>
      <w:r w:rsidR="00ED63F1" w:rsidRPr="00A11010">
        <w:rPr>
          <w:rFonts w:ascii="Times New Roman" w:hAnsi="Times New Roman" w:cs="Times New Roman"/>
          <w:sz w:val="24"/>
          <w:szCs w:val="24"/>
          <w:lang w:val="uk-UA"/>
        </w:rPr>
        <w:t>7 747 461,96 грн.</w:t>
      </w:r>
      <w:r w:rsidRPr="00A11010">
        <w:rPr>
          <w:rFonts w:ascii="Times New Roman" w:hAnsi="Times New Roman" w:cs="Times New Roman"/>
          <w:sz w:val="24"/>
          <w:szCs w:val="24"/>
        </w:rPr>
        <w:t xml:space="preserve"> /</w:t>
      </w:r>
      <w:r w:rsidR="00ED63F1" w:rsidRPr="00A11010">
        <w:rPr>
          <w:rFonts w:ascii="Times New Roman" w:hAnsi="Times New Roman" w:cs="Times New Roman"/>
          <w:sz w:val="24"/>
          <w:szCs w:val="24"/>
          <w:lang w:val="uk-UA"/>
        </w:rPr>
        <w:t xml:space="preserve"> 7 035 344,83 грн.</w:t>
      </w:r>
      <w:r w:rsidRPr="00A11010">
        <w:rPr>
          <w:rFonts w:ascii="Times New Roman" w:hAnsi="Times New Roman" w:cs="Times New Roman"/>
          <w:sz w:val="24"/>
          <w:szCs w:val="24"/>
        </w:rPr>
        <w:t xml:space="preserve"> = </w:t>
      </w:r>
      <w:r w:rsidR="00540387" w:rsidRPr="00A11010">
        <w:rPr>
          <w:rFonts w:ascii="Times New Roman" w:hAnsi="Times New Roman" w:cs="Times New Roman"/>
          <w:b/>
          <w:sz w:val="24"/>
          <w:szCs w:val="24"/>
          <w:lang w:val="uk-UA"/>
        </w:rPr>
        <w:t>1,1.</w:t>
      </w:r>
      <w:r w:rsidRPr="00A110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1CFB" w:rsidRPr="00A11010" w:rsidRDefault="006C1CFB" w:rsidP="00A11010">
      <w:pPr>
        <w:pStyle w:val="a9"/>
        <w:spacing w:after="0" w:line="360" w:lineRule="auto"/>
        <w:jc w:val="both"/>
        <w:rPr>
          <w:rFonts w:cs="Times New Roman"/>
          <w:b/>
          <w:lang w:val="ru-RU"/>
        </w:rPr>
      </w:pPr>
      <w:r w:rsidRPr="00A11010">
        <w:rPr>
          <w:rFonts w:cs="Times New Roman"/>
          <w:b/>
          <w:lang w:val="ru-RU"/>
        </w:rPr>
        <w:t xml:space="preserve">5. </w:t>
      </w:r>
      <w:proofErr w:type="spellStart"/>
      <w:r w:rsidRPr="00A11010">
        <w:rPr>
          <w:rFonts w:cs="Times New Roman"/>
          <w:b/>
          <w:lang w:val="ru-RU"/>
        </w:rPr>
        <w:t>Висновки</w:t>
      </w:r>
      <w:proofErr w:type="spellEnd"/>
    </w:p>
    <w:p w:rsidR="006C1CFB" w:rsidRPr="00A11010" w:rsidRDefault="006C1CFB" w:rsidP="00A11010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Виконання</w:t>
      </w:r>
      <w:proofErr w:type="spellEnd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заходів</w:t>
      </w:r>
      <w:proofErr w:type="spellEnd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Інвестиційної</w:t>
      </w:r>
      <w:proofErr w:type="spellEnd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програми</w:t>
      </w:r>
      <w:proofErr w:type="spellEnd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11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 «</w:t>
      </w:r>
      <w:r w:rsidR="00753D26" w:rsidRPr="00A11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Тепло-Мелітополь</w:t>
      </w:r>
      <w:r w:rsidRPr="00A11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2019 </w:t>
      </w:r>
      <w:r w:rsidR="00753D26" w:rsidRPr="00A1101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-2020 </w:t>
      </w:r>
      <w:proofErr w:type="spellStart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рік</w:t>
      </w:r>
      <w:proofErr w:type="spellEnd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дозволить:</w:t>
      </w:r>
    </w:p>
    <w:p w:rsidR="006C1CFB" w:rsidRPr="00A11010" w:rsidRDefault="006C1CFB" w:rsidP="00A11010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</w:t>
      </w:r>
      <w:proofErr w:type="spellStart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забезпечити</w:t>
      </w:r>
      <w:proofErr w:type="spellEnd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реалізацію</w:t>
      </w:r>
      <w:proofErr w:type="spellEnd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державної</w:t>
      </w:r>
      <w:proofErr w:type="spellEnd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політики</w:t>
      </w:r>
      <w:proofErr w:type="spellEnd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щодо</w:t>
      </w:r>
      <w:proofErr w:type="spellEnd"/>
      <w:proofErr w:type="gramEnd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регіонального</w:t>
      </w:r>
      <w:proofErr w:type="spellEnd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розвитку</w:t>
      </w:r>
      <w:proofErr w:type="spellEnd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сфері</w:t>
      </w:r>
      <w:proofErr w:type="spellEnd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житлово-комунального</w:t>
      </w:r>
      <w:proofErr w:type="spellEnd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господарства</w:t>
      </w:r>
      <w:proofErr w:type="spellEnd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6C1CFB" w:rsidRPr="00A11010" w:rsidRDefault="006C1CFB" w:rsidP="00A11010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</w:t>
      </w:r>
      <w:proofErr w:type="spellStart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забезпечити</w:t>
      </w:r>
      <w:proofErr w:type="spellEnd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надання</w:t>
      </w:r>
      <w:proofErr w:type="spellEnd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споживачам</w:t>
      </w:r>
      <w:proofErr w:type="spellEnd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послуг</w:t>
      </w:r>
      <w:proofErr w:type="spellEnd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</w:t>
      </w:r>
      <w:proofErr w:type="spellStart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теплопостачання</w:t>
      </w:r>
      <w:proofErr w:type="spellEnd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належної</w:t>
      </w:r>
      <w:proofErr w:type="spellEnd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якості</w:t>
      </w:r>
      <w:proofErr w:type="spellEnd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відповідно</w:t>
      </w:r>
      <w:proofErr w:type="spellEnd"/>
      <w:proofErr w:type="gramEnd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 </w:t>
      </w:r>
      <w:proofErr w:type="spellStart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вимог</w:t>
      </w:r>
      <w:proofErr w:type="spellEnd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національних</w:t>
      </w:r>
      <w:proofErr w:type="spellEnd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стандартів</w:t>
      </w:r>
      <w:proofErr w:type="spellEnd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6C1CFB" w:rsidRPr="00A11010" w:rsidRDefault="006C1CFB" w:rsidP="00A11010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</w:t>
      </w:r>
      <w:proofErr w:type="spellStart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забезпечити</w:t>
      </w:r>
      <w:proofErr w:type="spellEnd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оновлення</w:t>
      </w:r>
      <w:proofErr w:type="spellEnd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основних</w:t>
      </w:r>
      <w:proofErr w:type="spellEnd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фондів</w:t>
      </w:r>
      <w:proofErr w:type="spellEnd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підприємства</w:t>
      </w:r>
      <w:proofErr w:type="spellEnd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</w:t>
      </w:r>
      <w:proofErr w:type="spellStart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рахунок</w:t>
      </w:r>
      <w:proofErr w:type="spellEnd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використання</w:t>
      </w:r>
      <w:proofErr w:type="spellEnd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амортизаційних</w:t>
      </w:r>
      <w:proofErr w:type="spellEnd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відрахувань</w:t>
      </w:r>
      <w:proofErr w:type="spellEnd"/>
      <w:r w:rsidRPr="00A1101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C1CFB" w:rsidRPr="00A11010" w:rsidRDefault="006C1CFB" w:rsidP="00A1101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3755" w:rsidRPr="005B4071" w:rsidRDefault="006C1CFB" w:rsidP="005B407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1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Директор ТОВ «</w:t>
      </w:r>
      <w:r w:rsidR="00753D26" w:rsidRPr="00A11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Тепло-</w:t>
      </w:r>
      <w:proofErr w:type="gramStart"/>
      <w:r w:rsidR="00753D26" w:rsidRPr="00A11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Мелітополь</w:t>
      </w:r>
      <w:r w:rsidRPr="00A11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  </w:t>
      </w:r>
      <w:proofErr w:type="gramEnd"/>
      <w:r w:rsidRPr="00A11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753D26" w:rsidRPr="00A11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               </w:t>
      </w:r>
      <w:r w:rsidRPr="00A11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О.О. ЯЛСУКОВА</w:t>
      </w:r>
    </w:p>
    <w:sectPr w:rsidR="00223755" w:rsidRPr="005B4071" w:rsidSect="004B4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00000000" w:usb1="D200FDFF" w:usb2="0A0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ohit Hindi">
    <w:altName w:val="MS Gothic"/>
    <w:charset w:val="01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52B48"/>
    <w:multiLevelType w:val="multilevel"/>
    <w:tmpl w:val="7E6453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" w15:restartNumberingAfterBreak="0">
    <w:nsid w:val="357A54BF"/>
    <w:multiLevelType w:val="hybridMultilevel"/>
    <w:tmpl w:val="06FC3226"/>
    <w:lvl w:ilvl="0" w:tplc="F59E6528">
      <w:start w:val="1"/>
      <w:numFmt w:val="bullet"/>
      <w:lvlText w:val="-"/>
      <w:lvlJc w:val="left"/>
      <w:pPr>
        <w:ind w:left="1069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CFE42C8"/>
    <w:multiLevelType w:val="multilevel"/>
    <w:tmpl w:val="7E6453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3" w15:restartNumberingAfterBreak="0">
    <w:nsid w:val="605855CB"/>
    <w:multiLevelType w:val="hybridMultilevel"/>
    <w:tmpl w:val="3CEED344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24E0C1A"/>
    <w:multiLevelType w:val="multilevel"/>
    <w:tmpl w:val="D1F2CD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FD30E6"/>
    <w:rsid w:val="00005EBD"/>
    <w:rsid w:val="000134E2"/>
    <w:rsid w:val="000635E1"/>
    <w:rsid w:val="00077134"/>
    <w:rsid w:val="000804CA"/>
    <w:rsid w:val="000B184F"/>
    <w:rsid w:val="000C2F82"/>
    <w:rsid w:val="000E16FF"/>
    <w:rsid w:val="001375F7"/>
    <w:rsid w:val="001B0EDD"/>
    <w:rsid w:val="001F3DB0"/>
    <w:rsid w:val="001F6F3F"/>
    <w:rsid w:val="00223755"/>
    <w:rsid w:val="00232628"/>
    <w:rsid w:val="00271650"/>
    <w:rsid w:val="003031DF"/>
    <w:rsid w:val="00344356"/>
    <w:rsid w:val="00347299"/>
    <w:rsid w:val="00357170"/>
    <w:rsid w:val="00364E3C"/>
    <w:rsid w:val="00372959"/>
    <w:rsid w:val="0038370E"/>
    <w:rsid w:val="00466369"/>
    <w:rsid w:val="00473A3C"/>
    <w:rsid w:val="00480D4C"/>
    <w:rsid w:val="004B45BC"/>
    <w:rsid w:val="00540387"/>
    <w:rsid w:val="005B4071"/>
    <w:rsid w:val="005C2771"/>
    <w:rsid w:val="005D4960"/>
    <w:rsid w:val="00635697"/>
    <w:rsid w:val="006821C4"/>
    <w:rsid w:val="006C1CFB"/>
    <w:rsid w:val="00753D26"/>
    <w:rsid w:val="00762445"/>
    <w:rsid w:val="007736C3"/>
    <w:rsid w:val="007E0342"/>
    <w:rsid w:val="00807FAD"/>
    <w:rsid w:val="00830EF4"/>
    <w:rsid w:val="00840542"/>
    <w:rsid w:val="008421B1"/>
    <w:rsid w:val="008576A8"/>
    <w:rsid w:val="008700F0"/>
    <w:rsid w:val="008F51E0"/>
    <w:rsid w:val="00916368"/>
    <w:rsid w:val="0092692C"/>
    <w:rsid w:val="00930588"/>
    <w:rsid w:val="00957D0F"/>
    <w:rsid w:val="00961B15"/>
    <w:rsid w:val="0099590B"/>
    <w:rsid w:val="009A4A10"/>
    <w:rsid w:val="009B4173"/>
    <w:rsid w:val="00A11010"/>
    <w:rsid w:val="00A33555"/>
    <w:rsid w:val="00A625E2"/>
    <w:rsid w:val="00A65493"/>
    <w:rsid w:val="00A81AE9"/>
    <w:rsid w:val="00AA2C39"/>
    <w:rsid w:val="00AD0657"/>
    <w:rsid w:val="00AE1272"/>
    <w:rsid w:val="00B91716"/>
    <w:rsid w:val="00BA490E"/>
    <w:rsid w:val="00BD7241"/>
    <w:rsid w:val="00BF7D90"/>
    <w:rsid w:val="00C833B4"/>
    <w:rsid w:val="00C930EF"/>
    <w:rsid w:val="00CC2404"/>
    <w:rsid w:val="00D34278"/>
    <w:rsid w:val="00D61F0F"/>
    <w:rsid w:val="00DD2D87"/>
    <w:rsid w:val="00E2221D"/>
    <w:rsid w:val="00E73A0E"/>
    <w:rsid w:val="00E8394C"/>
    <w:rsid w:val="00E85108"/>
    <w:rsid w:val="00EC4C84"/>
    <w:rsid w:val="00EC5771"/>
    <w:rsid w:val="00ED63F1"/>
    <w:rsid w:val="00EE3766"/>
    <w:rsid w:val="00F2092C"/>
    <w:rsid w:val="00F91BC8"/>
    <w:rsid w:val="00FA6E9B"/>
    <w:rsid w:val="00FC5585"/>
    <w:rsid w:val="00FC5A37"/>
    <w:rsid w:val="00FD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6F7F"/>
  <w15:docId w15:val="{3BC3A554-282C-4AD2-AE05-706295B9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 Знак Знак Знак"/>
    <w:basedOn w:val="a"/>
    <w:rsid w:val="009A4A10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paragraph" w:customStyle="1" w:styleId="10">
    <w:name w:val="Знак Знак1 Знак Знак Знак Знак Знак Знак Знак Знак Знак Знак Знак Знак Знак Знак Знак Знак Знак Знак Знак Знак Знак Знак"/>
    <w:basedOn w:val="a"/>
    <w:rsid w:val="00AD0657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paragraph" w:styleId="a3">
    <w:name w:val="List Paragraph"/>
    <w:basedOn w:val="a"/>
    <w:uiPriority w:val="34"/>
    <w:qFormat/>
    <w:rsid w:val="00AD0657"/>
    <w:pPr>
      <w:ind w:left="720"/>
    </w:pPr>
    <w:rPr>
      <w:rFonts w:ascii="Calibri" w:eastAsia="Times New Roman" w:hAnsi="Calibri" w:cs="Calibri"/>
      <w:lang w:val="uk-UA"/>
    </w:rPr>
  </w:style>
  <w:style w:type="character" w:customStyle="1" w:styleId="hps">
    <w:name w:val="hps"/>
    <w:rsid w:val="00E85108"/>
  </w:style>
  <w:style w:type="paragraph" w:styleId="a4">
    <w:name w:val="Body Text"/>
    <w:basedOn w:val="a"/>
    <w:link w:val="a5"/>
    <w:rsid w:val="00E85108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E85108"/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paragraph" w:customStyle="1" w:styleId="a6">
    <w:name w:val="Содержимое таблицы"/>
    <w:basedOn w:val="a"/>
    <w:rsid w:val="00E85108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val="uk-UA"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EC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5771"/>
    <w:rPr>
      <w:rFonts w:ascii="Tahoma" w:hAnsi="Tahoma" w:cs="Tahoma"/>
      <w:sz w:val="16"/>
      <w:szCs w:val="16"/>
    </w:rPr>
  </w:style>
  <w:style w:type="paragraph" w:customStyle="1" w:styleId="a9">
    <w:name w:val="Звичайний (веб)"/>
    <w:basedOn w:val="a"/>
    <w:rsid w:val="006C1CFB"/>
    <w:pPr>
      <w:suppressAutoHyphens/>
      <w:spacing w:before="280" w:after="280" w:line="240" w:lineRule="auto"/>
    </w:pPr>
    <w:rPr>
      <w:rFonts w:ascii="Times New Roman" w:eastAsia="Times New Roman" w:hAnsi="Times New Roman" w:cs="Calibri"/>
      <w:kern w:val="1"/>
      <w:sz w:val="24"/>
      <w:szCs w:val="24"/>
      <w:lang w:val="uk-UA" w:eastAsia="zh-CN"/>
    </w:rPr>
  </w:style>
  <w:style w:type="paragraph" w:customStyle="1" w:styleId="aa">
    <w:name w:val="Абзац списку"/>
    <w:basedOn w:val="a"/>
    <w:rsid w:val="006C1CFB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kern w:val="1"/>
      <w:sz w:val="24"/>
      <w:szCs w:val="24"/>
      <w:lang w:val="uk-UA" w:eastAsia="zh-CN"/>
    </w:rPr>
  </w:style>
  <w:style w:type="paragraph" w:customStyle="1" w:styleId="rvps12">
    <w:name w:val="rvps12"/>
    <w:basedOn w:val="a"/>
    <w:rsid w:val="0047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47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473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0BEBA-CE62-486B-A7A2-9128057F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2210</TotalTime>
  <Pages>1</Pages>
  <Words>13155</Words>
  <Characters>7499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Олена Байрак</cp:lastModifiedBy>
  <cp:revision>40</cp:revision>
  <cp:lastPrinted>2019-09-09T05:13:00Z</cp:lastPrinted>
  <dcterms:created xsi:type="dcterms:W3CDTF">2019-09-02T08:52:00Z</dcterms:created>
  <dcterms:modified xsi:type="dcterms:W3CDTF">2019-09-16T11:16:00Z</dcterms:modified>
</cp:coreProperties>
</file>